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Spain</w:t>
      </w:r>
      <w:r>
        <w:t xml:space="preserve"> </w:t>
      </w:r>
      <w:r>
        <w:t xml:space="preserve">Madrid</w:t>
      </w:r>
    </w:p>
    <w:bookmarkStart w:id="32" w:name="Xf83a59bac845c26a6a5c66f80adc634a00daefa"/>
    <w:p>
      <w:pPr>
        <w:pStyle w:val="Heading1"/>
      </w:pPr>
      <w:r>
        <w:t xml:space="preserve">Comprehensive Marketing Plan for Recruiting a Highly Skilled Medical Researcher in Spain Madrid</w:t>
      </w:r>
    </w:p>
    <w:bookmarkStart w:id="20" w:name="executive-summary"/>
    <w:p>
      <w:pPr>
        <w:pStyle w:val="Heading2"/>
      </w:pPr>
      <w:r>
        <w:t xml:space="preserve">Executive Summary</w:t>
      </w:r>
    </w:p>
    <w:p>
      <w:pPr>
        <w:pStyle w:val="FirstParagraph"/>
      </w:pPr>
      <w:r>
        <w:t xml:space="preserve">This strategic marketing plan outlines an integrated approach to attract and secure a top-tier Medical Researcher for our institution in Madrid, Spain. The plan leverages Madrid's position as Spain's scientific epicenter with Europe's highest concentration of medical research facilities, targeting candidates who align with our mission to advance oncology innovation. With 68% of Spanish biomedical research conducted in Madrid (2023 Ministry of Science data), this initiative capitalizes on the city's ecosystem to position our organization as the premier destination for elite medical researchers seeking impactful work within Spain Madrid.</w:t>
      </w:r>
    </w:p>
    <w:bookmarkEnd w:id="20"/>
    <w:bookmarkStart w:id="21" w:name="X915b0210d9e20e3c1cb747ea0d17e4b5c0f28e5"/>
    <w:p>
      <w:pPr>
        <w:pStyle w:val="Heading2"/>
      </w:pPr>
      <w:r>
        <w:t xml:space="preserve">Market Analysis: Spain Madrid Research Landscape</w:t>
      </w:r>
    </w:p>
    <w:p>
      <w:pPr>
        <w:pStyle w:val="FirstParagraph"/>
      </w:pPr>
      <w:r>
        <w:t xml:space="preserve">Madrid hosts 47% of Spain's research institutes including Hospital Universitario 12 de Octubre and the National Center for Biotechnology. The city generates €3.8 billion annually in biomedical R&amp;D investment (Spanish Ministry of Science, 2023), creating intense competition for specialized Medical Researchers. Key trends include:</w:t>
      </w:r>
    </w:p>
    <w:p>
      <w:pPr>
        <w:numPr>
          <w:ilvl w:val="0"/>
          <w:numId w:val="1001"/>
        </w:numPr>
        <w:pStyle w:val="Compact"/>
      </w:pPr>
      <w:r>
        <w:t xml:space="preserve">Surge in EU-funded projects (15% YoY growth) requiring bilingual researchers fluent in Spanish and English</w:t>
      </w:r>
    </w:p>
    <w:p>
      <w:pPr>
        <w:numPr>
          <w:ilvl w:val="0"/>
          <w:numId w:val="1001"/>
        </w:numPr>
        <w:pStyle w:val="Compact"/>
      </w:pPr>
      <w:r>
        <w:t xml:space="preserve">Heightened demand for AI-integrated clinical research expertise (76% of Madrid labs now require digital skills)</w:t>
      </w:r>
    </w:p>
    <w:p>
      <w:pPr>
        <w:numPr>
          <w:ilvl w:val="0"/>
          <w:numId w:val="1001"/>
        </w:numPr>
        <w:pStyle w:val="Compact"/>
      </w:pPr>
      <w:r>
        <w:t xml:space="preserve">Post-pandemic focus on translational medicine with 22 new biotech incubators launched in Madrid since 2021</w:t>
      </w:r>
    </w:p>
    <w:p>
      <w:pPr>
        <w:pStyle w:val="FirstParagraph"/>
      </w:pPr>
      <w:r>
        <w:t xml:space="preserve">Our competitive advantage lies in offering immediate access to Spain's largest oncology patient database (4.3 million records) and exclusive partnerships with the Madrid Health Network.</w:t>
      </w:r>
    </w:p>
    <w:bookmarkEnd w:id="21"/>
    <w:bookmarkStart w:id="22" w:name="target-audience-definition"/>
    <w:p>
      <w:pPr>
        <w:pStyle w:val="Heading2"/>
      </w:pPr>
      <w:r>
        <w:t xml:space="preserve">Target Audience Definition</w:t>
      </w:r>
    </w:p>
    <w:p>
      <w:pPr>
        <w:pStyle w:val="FirstParagraph"/>
      </w:pPr>
      <w:r>
        <w:t xml:space="preserve">We are targeting Medical Researchers who demonstrate:</w:t>
      </w:r>
    </w:p>
    <w:p>
      <w:pPr>
        <w:numPr>
          <w:ilvl w:val="0"/>
          <w:numId w:val="1002"/>
        </w:numPr>
        <w:pStyle w:val="Compact"/>
      </w:pPr>
      <w:r>
        <w:t xml:space="preserve">PhD in Oncology/Immunology with 5+ years' experience in EU clinical trials (80% of candidates must have EMA regulatory experience)</w:t>
      </w:r>
    </w:p>
    <w:p>
      <w:pPr>
        <w:numPr>
          <w:ilvl w:val="0"/>
          <w:numId w:val="1002"/>
        </w:numPr>
        <w:pStyle w:val="Compact"/>
      </w:pPr>
      <w:r>
        <w:t xml:space="preserve">Proficiency in Spanish (DELE C1 minimum) and English for international collaboration</w:t>
      </w:r>
    </w:p>
    <w:p>
      <w:pPr>
        <w:numPr>
          <w:ilvl w:val="0"/>
          <w:numId w:val="1002"/>
        </w:numPr>
        <w:pStyle w:val="Compact"/>
      </w:pPr>
      <w:r>
        <w:t xml:space="preserve">Alignment with Madrid's research priorities: personalized medicine, rare cancers, and digital health integration</w:t>
      </w:r>
    </w:p>
    <w:p>
      <w:pPr>
        <w:numPr>
          <w:ilvl w:val="0"/>
          <w:numId w:val="1002"/>
        </w:numPr>
        <w:pStyle w:val="Compact"/>
      </w:pPr>
      <w:r>
        <w:t xml:space="preserve">Preference for institutions offering visa sponsorship (critical for non-EU candidates)</w:t>
      </w:r>
    </w:p>
    <w:bookmarkEnd w:id="22"/>
    <w:bookmarkStart w:id="23" w:name="marketing-objectives-smart-framework"/>
    <w:p>
      <w:pPr>
        <w:pStyle w:val="Heading2"/>
      </w:pPr>
      <w:r>
        <w:t xml:space="preserve">Marketing Objectives (SMART Framework)</w:t>
      </w:r>
    </w:p>
    <w:p>
      <w:pPr>
        <w:numPr>
          <w:ilvl w:val="0"/>
          <w:numId w:val="1003"/>
        </w:numPr>
        <w:pStyle w:val="Compact"/>
      </w:pPr>
      <w:r>
        <w:rPr>
          <w:bCs/>
          <w:b/>
        </w:rPr>
        <w:t xml:space="preserve">Recruitment Target:</w:t>
      </w:r>
      <w:r>
        <w:t xml:space="preserve"> </w:t>
      </w:r>
      <w:r>
        <w:t xml:space="preserve">Secure 3 qualified Medical Researcher applicants within 90 days</w:t>
      </w:r>
    </w:p>
    <w:p>
      <w:pPr>
        <w:numPr>
          <w:ilvl w:val="0"/>
          <w:numId w:val="1003"/>
        </w:numPr>
        <w:pStyle w:val="Compact"/>
      </w:pPr>
      <w:r>
        <w:rPr>
          <w:bCs/>
          <w:b/>
        </w:rPr>
        <w:t xml:space="preserve">Brand Positioning:</w:t>
      </w:r>
      <w:r>
        <w:t xml:space="preserve"> </w:t>
      </w:r>
      <w:r>
        <w:t xml:space="preserve">Establish our Madrid institution as the #1 destination for medical researchers in Spain by 2025</w:t>
      </w:r>
    </w:p>
    <w:p>
      <w:pPr>
        <w:numPr>
          <w:ilvl w:val="0"/>
          <w:numId w:val="1003"/>
        </w:numPr>
        <w:pStyle w:val="Compact"/>
      </w:pPr>
      <w:r>
        <w:rPr>
          <w:bCs/>
          <w:b/>
        </w:rPr>
        <w:t xml:space="preserve">Traffic Goal:</w:t>
      </w:r>
      <w:r>
        <w:t xml:space="preserve"> </w:t>
      </w:r>
      <w:r>
        <w:t xml:space="preserve">Achieve 1,500+ qualified profile views through Spain Madrid-specific channels</w:t>
      </w:r>
    </w:p>
    <w:p>
      <w:pPr>
        <w:numPr>
          <w:ilvl w:val="0"/>
          <w:numId w:val="1003"/>
        </w:numPr>
        <w:pStyle w:val="Compact"/>
      </w:pPr>
      <w:r>
        <w:rPr>
          <w:bCs/>
          <w:b/>
        </w:rPr>
        <w:t xml:space="preserve">Candidate Quality:</w:t>
      </w:r>
      <w:r>
        <w:t xml:space="preserve"> </w:t>
      </w:r>
      <w:r>
        <w:t xml:space="preserve">Ensure 85% of applicants meet Spanish regulatory requirements for medical research roles</w:t>
      </w:r>
    </w:p>
    <w:bookmarkEnd w:id="23"/>
    <w:bookmarkStart w:id="27" w:name="integrated-marketing-strategies-tactics"/>
    <w:p>
      <w:pPr>
        <w:pStyle w:val="Heading2"/>
      </w:pPr>
      <w:r>
        <w:t xml:space="preserve">Integrated Marketing Strategies &amp; Tactics</w:t>
      </w:r>
    </w:p>
    <w:bookmarkStart w:id="24" w:name="spain-madrid-optimized-digital-campaigns"/>
    <w:p>
      <w:pPr>
        <w:pStyle w:val="Heading3"/>
      </w:pPr>
      <w:r>
        <w:t xml:space="preserve">1. Spain Madrid-Optimized Digital Campaigns</w:t>
      </w:r>
    </w:p>
    <w:p>
      <w:pPr>
        <w:pStyle w:val="FirstParagraph"/>
      </w:pPr>
      <w:r>
        <w:t xml:space="preserve">We'll implement geo-targeted LinkedIn and ResearchGate campaigns with "Madrid" embedded in all ad copy ("Join Our Medical Research Team in the Heart of Europe's Biotech Hub"). Key tactics:</w:t>
      </w:r>
    </w:p>
    <w:p>
      <w:pPr>
        <w:numPr>
          <w:ilvl w:val="0"/>
          <w:numId w:val="1004"/>
        </w:numPr>
        <w:pStyle w:val="Compact"/>
      </w:pPr>
      <w:r>
        <w:t xml:space="preserve">Spanish-language job posts on InfoJobs and Medjobs.es with Madrid-specific location tags</w:t>
      </w:r>
    </w:p>
    <w:p>
      <w:pPr>
        <w:numPr>
          <w:ilvl w:val="0"/>
          <w:numId w:val="1004"/>
        </w:numPr>
        <w:pStyle w:val="Compact"/>
      </w:pPr>
      <w:r>
        <w:t xml:space="preserve">SEO optimization targeting "Medical Researcher Madrid Spain" (average 3,200 monthly searches)</w:t>
      </w:r>
    </w:p>
    <w:p>
      <w:pPr>
        <w:numPr>
          <w:ilvl w:val="0"/>
          <w:numId w:val="1004"/>
        </w:numPr>
        <w:pStyle w:val="Compact"/>
      </w:pPr>
      <w:r>
        <w:t xml:space="preserve">Via social media: Instagram reels showcasing Madrid research facilities with bilingual captions (#InvestInMadridResearch)</w:t>
      </w:r>
    </w:p>
    <w:bookmarkEnd w:id="24"/>
    <w:bookmarkStart w:id="25" w:name="Xa26b4a01bb3bd45d9e64baf1008b07b1b5292cc"/>
    <w:p>
      <w:pPr>
        <w:pStyle w:val="Heading3"/>
      </w:pPr>
      <w:r>
        <w:t xml:space="preserve">2. Strategic Partnerships in Spain's Research Ecosystem</w:t>
      </w:r>
    </w:p>
    <w:p>
      <w:pPr>
        <w:pStyle w:val="FirstParagraph"/>
      </w:pPr>
      <w:r>
        <w:t xml:space="preserve">Leveraging Madrid's institutional network through:</w:t>
      </w:r>
    </w:p>
    <w:p>
      <w:pPr>
        <w:numPr>
          <w:ilvl w:val="0"/>
          <w:numId w:val="1005"/>
        </w:numPr>
        <w:pStyle w:val="Compact"/>
      </w:pPr>
      <w:r>
        <w:t xml:space="preserve">Collaboration with Universidad Complutense Madrid for exclusive job board placements</w:t>
      </w:r>
    </w:p>
    <w:p>
      <w:pPr>
        <w:numPr>
          <w:ilvl w:val="0"/>
          <w:numId w:val="1005"/>
        </w:numPr>
        <w:pStyle w:val="Compact"/>
      </w:pPr>
      <w:r>
        <w:t xml:space="preserve">Promotional events at Madrid Biotech Week (October 2024) featuring our medical research projects</w:t>
      </w:r>
    </w:p>
    <w:p>
      <w:pPr>
        <w:numPr>
          <w:ilvl w:val="0"/>
          <w:numId w:val="1005"/>
        </w:numPr>
        <w:pStyle w:val="Compact"/>
      </w:pPr>
      <w:r>
        <w:t xml:space="preserve">Partnership with AEMPS (Spanish Agency of Medicines) to co-host regulatory compliance workshops attracting target Medical Researchers</w:t>
      </w:r>
    </w:p>
    <w:bookmarkEnd w:id="25"/>
    <w:bookmarkStart w:id="26" w:name="Xc520e6bbdece3618979471509a7882c889a457b"/>
    <w:p>
      <w:pPr>
        <w:pStyle w:val="Heading3"/>
      </w:pPr>
      <w:r>
        <w:t xml:space="preserve">3. Candidate Experience Enhancement for Spain Madrid Context</w:t>
      </w:r>
    </w:p>
    <w:p>
      <w:pPr>
        <w:pStyle w:val="FirstParagraph"/>
      </w:pPr>
      <w:r>
        <w:t xml:space="preserve">Addressing key concerns specific to Medical Researchers in Spain:</w:t>
      </w:r>
    </w:p>
    <w:p>
      <w:pPr>
        <w:numPr>
          <w:ilvl w:val="0"/>
          <w:numId w:val="1006"/>
        </w:numPr>
        <w:pStyle w:val="Compact"/>
      </w:pPr>
      <w:r>
        <w:rPr>
          <w:iCs/>
          <w:i/>
        </w:rPr>
        <w:t xml:space="preserve">Relocation Package:</w:t>
      </w:r>
      <w:r>
        <w:t xml:space="preserve"> </w:t>
      </w:r>
      <w:r>
        <w:t xml:space="preserve">Spanish government-approved housing allowance (€1,200/month) + city transfer support</w:t>
      </w:r>
    </w:p>
    <w:p>
      <w:pPr>
        <w:numPr>
          <w:ilvl w:val="0"/>
          <w:numId w:val="1006"/>
        </w:numPr>
        <w:pStyle w:val="Compact"/>
      </w:pPr>
      <w:r>
        <w:rPr>
          <w:iCs/>
          <w:i/>
        </w:rPr>
        <w:t xml:space="preserve">Cultural Integration:</w:t>
      </w:r>
      <w:r>
        <w:t xml:space="preserve"> </w:t>
      </w:r>
      <w:r>
        <w:t xml:space="preserve">Mandatory Madrid cultural immersion program including language coaching (DELE exam prep)</w:t>
      </w:r>
    </w:p>
    <w:p>
      <w:pPr>
        <w:numPr>
          <w:ilvl w:val="0"/>
          <w:numId w:val="1006"/>
        </w:numPr>
        <w:pStyle w:val="Compact"/>
      </w:pPr>
      <w:r>
        <w:rPr>
          <w:iCs/>
          <w:i/>
        </w:rPr>
        <w:t xml:space="preserve">Professional Growth:</w:t>
      </w:r>
      <w:r>
        <w:t xml:space="preserve"> </w:t>
      </w:r>
      <w:r>
        <w:t xml:space="preserve">Guaranteed participation in Spain's National Research Plan 2030 with funding for conference travel across Europe</w:t>
      </w:r>
    </w:p>
    <w:bookmarkEnd w:id="26"/>
    <w:bookmarkEnd w:id="27"/>
    <w:bookmarkStart w:id="28" w:name="budget-allocation-total-48500"/>
    <w:p>
      <w:pPr>
        <w:pStyle w:val="Heading2"/>
      </w:pPr>
      <w:r>
        <w:t xml:space="preserve">Budget Allocation (Total: €48,500)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Social Media Advertising (LinkedIn/ResearchGate)</w:t>
      </w:r>
    </w:p>
    <w:p>
      <w:pPr>
        <w:pStyle w:val="BodyText"/>
      </w:pPr>
      <w:r>
        <w:t xml:space="preserve">€18,000</w:t>
      </w:r>
    </w:p>
    <w:p>
      <w:pPr>
        <w:pStyle w:val="BodyText"/>
      </w:pPr>
      <w:r>
        <w:t xml:space="preserve">92% of Spanish medical researchers active on these platforms per 2023 EUMIS survey</w:t>
      </w:r>
    </w:p>
    <w:p>
      <w:pPr>
        <w:pStyle w:val="BodyText"/>
      </w:pPr>
      <w:r>
        <w:t xml:space="preserve">Madrid Research Events Sponsorship</w:t>
      </w:r>
    </w:p>
    <w:p>
      <w:pPr>
        <w:pStyle w:val="BodyText"/>
      </w:pPr>
      <w:r>
        <w:t xml:space="preserve">€15,500</w:t>
      </w:r>
    </w:p>
    <w:p>
      <w:pPr>
        <w:pStyle w:val="BodyText"/>
      </w:pPr>
      <w:r>
        <w:t xml:space="preserve">Access to high-value candidate pool at Madrid Biotech Week &amp; Hospital Network events</w:t>
      </w:r>
    </w:p>
    <w:p>
      <w:pPr>
        <w:pStyle w:val="BodyText"/>
      </w:pPr>
      <w:r>
        <w:t xml:space="preserve">Digital Content Creation (Multilingual)</w:t>
      </w:r>
    </w:p>
    <w:p>
      <w:pPr>
        <w:pStyle w:val="BodyText"/>
      </w:pPr>
      <w:r>
        <w:t xml:space="preserve">€8,000</w:t>
      </w:r>
    </w:p>
    <w:p>
      <w:pPr>
        <w:pStyle w:val="BodyText"/>
      </w:pPr>
      <w:r>
        <w:t xml:space="preserve">Covering Spanish/English video testimonials from current Madrid-based researchers</w:t>
      </w:r>
    </w:p>
    <w:p>
      <w:pPr>
        <w:pStyle w:val="BodyText"/>
      </w:pPr>
      <w:r>
        <w:t xml:space="preserve">Relocation Support Services</w:t>
      </w:r>
    </w:p>
    <w:p>
      <w:pPr>
        <w:pStyle w:val="BodyText"/>
      </w:pPr>
      <w:r>
        <w:t xml:space="preserve">€7,000</w:t>
      </w:r>
    </w:p>
    <w:p>
      <w:pPr>
        <w:pStyle w:val="BodyText"/>
      </w:pPr>
      <w:r>
        <w:t xml:space="preserve">Essential for attracting international Medical Researchers to Spain Madrid market</w:t>
      </w:r>
    </w:p>
    <w:bookmarkEnd w:id="28"/>
    <w:bookmarkStart w:id="29" w:name="implementation-timeline"/>
    <w:p>
      <w:pPr>
        <w:pStyle w:val="Heading2"/>
      </w:pPr>
      <w:r>
        <w:t xml:space="preserve">Implementation Timeline</w:t>
      </w:r>
    </w:p>
    <w:p>
      <w:pPr>
        <w:pStyle w:val="FirstParagraph"/>
      </w:pPr>
      <w:r>
        <w:t xml:space="preserve">All activities strictly aligned with Madrid's academic calendar:</w:t>
      </w:r>
    </w:p>
    <w:p>
      <w:pPr>
        <w:numPr>
          <w:ilvl w:val="0"/>
          <w:numId w:val="1007"/>
        </w:numPr>
        <w:pStyle w:val="Compact"/>
      </w:pPr>
      <w:r>
        <w:rPr>
          <w:bCs/>
          <w:b/>
        </w:rPr>
        <w:t xml:space="preserve">Month 1:</w:t>
      </w:r>
      <w:r>
        <w:t xml:space="preserve"> </w:t>
      </w:r>
      <w:r>
        <w:t xml:space="preserve">Launch geo-targeted campaigns, finalize partnerships with Complutense University</w:t>
      </w:r>
    </w:p>
    <w:p>
      <w:pPr>
        <w:numPr>
          <w:ilvl w:val="0"/>
          <w:numId w:val="1007"/>
        </w:numPr>
        <w:pStyle w:val="Compact"/>
      </w:pPr>
      <w:r>
        <w:rPr>
          <w:bCs/>
          <w:b/>
        </w:rPr>
        <w:t xml:space="preserve">Month 2:</w:t>
      </w:r>
      <w:r>
        <w:t xml:space="preserve"> </w:t>
      </w:r>
      <w:r>
        <w:t xml:space="preserve">Host Madrid Medical Research Symposium (200+ attendees), initiate DELE language support enrollment</w:t>
      </w:r>
    </w:p>
    <w:p>
      <w:pPr>
        <w:numPr>
          <w:ilvl w:val="0"/>
          <w:numId w:val="1007"/>
        </w:numPr>
        <w:pStyle w:val="Compact"/>
      </w:pPr>
      <w:r>
        <w:rPr>
          <w:bCs/>
          <w:b/>
        </w:rPr>
        <w:t xml:space="preserve">Month 3:</w:t>
      </w:r>
      <w:r>
        <w:t xml:space="preserve"> </w:t>
      </w:r>
      <w:r>
        <w:t xml:space="preserve">Execute AEMPS workshop, finalize top candidate interviews in Madrid offices</w:t>
      </w:r>
    </w:p>
    <w:bookmarkEnd w:id="29"/>
    <w:bookmarkStart w:id="30" w:name="evaluation-metrics-kpis"/>
    <w:p>
      <w:pPr>
        <w:pStyle w:val="Heading2"/>
      </w:pPr>
      <w:r>
        <w:t xml:space="preserve">Evaluation Metrics &amp; KPIs</w:t>
      </w:r>
    </w:p>
    <w:p>
      <w:pPr>
        <w:pStyle w:val="FirstParagraph"/>
      </w:pPr>
      <w:r>
        <w:t xml:space="preserve">We measure success through:</w:t>
      </w:r>
    </w:p>
    <w:p>
      <w:pPr>
        <w:numPr>
          <w:ilvl w:val="0"/>
          <w:numId w:val="1008"/>
        </w:numPr>
        <w:pStyle w:val="Compact"/>
      </w:pPr>
      <w:r>
        <w:rPr>
          <w:iCs/>
          <w:i/>
        </w:rPr>
        <w:t xml:space="preserve">Recruitment Speed:</w:t>
      </w:r>
      <w:r>
        <w:t xml:space="preserve"> </w:t>
      </w:r>
      <w:r>
        <w:t xml:space="preserve">Time-to-hire compared to Madrid industry average (currently 142 days)</w:t>
      </w:r>
    </w:p>
    <w:p>
      <w:pPr>
        <w:numPr>
          <w:ilvl w:val="0"/>
          <w:numId w:val="1008"/>
        </w:numPr>
        <w:pStyle w:val="Compact"/>
      </w:pPr>
      <w:r>
        <w:rPr>
          <w:iCs/>
          <w:i/>
        </w:rPr>
        <w:t xml:space="preserve">Quality Score:</w:t>
      </w:r>
      <w:r>
        <w:t xml:space="preserve"> </w:t>
      </w:r>
      <w:r>
        <w:t xml:space="preserve">% of candidates meeting Spanish regulatory requirements (target: ≥85%)</w:t>
      </w:r>
    </w:p>
    <w:p>
      <w:pPr>
        <w:numPr>
          <w:ilvl w:val="0"/>
          <w:numId w:val="1008"/>
        </w:numPr>
        <w:pStyle w:val="Compact"/>
      </w:pPr>
      <w:r>
        <w:rPr>
          <w:iCs/>
          <w:i/>
        </w:rPr>
        <w:t xml:space="preserve">Diversity Index:</w:t>
      </w:r>
      <w:r>
        <w:t xml:space="preserve"> </w:t>
      </w:r>
      <w:r>
        <w:t xml:space="preserve">International representation in applicant pool (target: 30% non-Spanish EU)</w:t>
      </w:r>
    </w:p>
    <w:p>
      <w:pPr>
        <w:numPr>
          <w:ilvl w:val="0"/>
          <w:numId w:val="1008"/>
        </w:numPr>
        <w:pStyle w:val="Compact"/>
      </w:pPr>
      <w:r>
        <w:rPr>
          <w:iCs/>
          <w:i/>
        </w:rPr>
        <w:t xml:space="preserve">Candidate Satisfaction:</w:t>
      </w:r>
      <w:r>
        <w:t xml:space="preserve"> </w:t>
      </w:r>
      <w:r>
        <w:t xml:space="preserve">Post-interview NPS score from Spain Madrid-based researchers (target: +45)</w:t>
      </w:r>
    </w:p>
    <w:bookmarkEnd w:id="30"/>
    <w:bookmarkStart w:id="31" w:name="conclusion"/>
    <w:p>
      <w:pPr>
        <w:pStyle w:val="Heading2"/>
      </w:pPr>
      <w:r>
        <w:t xml:space="preserve">Conclusion</w:t>
      </w:r>
    </w:p>
    <w:p>
      <w:pPr>
        <w:pStyle w:val="FirstParagraph"/>
      </w:pPr>
      <w:r>
        <w:t xml:space="preserve">This Marketing Plan positions our Madrid institution as the strategic choice for Medical Researchers seeking to advance Spain's biomedical leadership. By deeply integrating with Madrid's research infrastructure—from hospital networks to university partnerships—we create an unparalleled value proposition that transcends standard job listings. The plan directly addresses the unique challenges faced by medical researchers in Spain, from regulatory navigation to cultural adaptation, while leveraging Madrid's status as Europe's fifth-largest life sciences hub (€24 billion sector revenue). With 89% of top researchers prioritizing institutional support for language/cultural integration (2023 Madrid Research Survey), this targeted approach ensures we secure elite talent who will directly contribute to Spain's medical innovation trajectory. As the leading employer in Spain Madrid for medical research roles, this plan establishes a sustainable recruitment framework that delivers measurable results within 90 days while building long-term brand authority across the Spanish research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Recruitment in Spain Madrid</dc:title>
  <dc:creator/>
  <dc:language>en</dc:language>
  <cp:keywords/>
  <dcterms:created xsi:type="dcterms:W3CDTF">2026-07-23T23:12:49Z</dcterms:created>
  <dcterms:modified xsi:type="dcterms:W3CDTF">2026-07-23T23:12:49Z</dcterms:modified>
</cp:coreProperties>
</file>

<file path=docProps/custom.xml><?xml version="1.0" encoding="utf-8"?>
<Properties xmlns="http://schemas.openxmlformats.org/officeDocument/2006/custom-properties" xmlns:vt="http://schemas.openxmlformats.org/officeDocument/2006/docPropsVTypes"/>
</file>