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30" w:name="X8657e304427e2551ad83ee3d72656c36bf0f0e9"/>
    <w:p>
      <w:pPr>
        <w:pStyle w:val="Heading1"/>
      </w:pPr>
      <w:r>
        <w:t xml:space="preserve">Comprehensive Marketing Plan for Recruiting a Lead Medical Researcher in Sri Lanka Colombo</w:t>
      </w:r>
    </w:p>
    <w:bookmarkStart w:id="20" w:name="executive-summary"/>
    <w:p>
      <w:pPr>
        <w:pStyle w:val="Heading2"/>
      </w:pPr>
      <w:r>
        <w:t xml:space="preserve">Executive Summary</w:t>
      </w:r>
    </w:p>
    <w:p>
      <w:pPr>
        <w:pStyle w:val="FirstParagraph"/>
      </w:pPr>
      <w:r>
        <w:t xml:space="preserve">This strategic Marketing Plan outlines a targeted recruitment approach to secure a highly qualified Medical Researcher for our Colombo-based medical research facility. With Sri Lanka's healthcare sector experiencing unprecedented growth driven by increasing investment in clinical trials and public health initiatives, attracting top-tier Medical Researcher talent is critical. This plan details channel-specific strategies to position the role as a pivotal opportunity within Sri Lanka Colombo's evolving biomedical landscape, ensuring we attract candidates who align with our mission to advance medical innovation in this region.</w:t>
      </w:r>
    </w:p>
    <w:bookmarkEnd w:id="20"/>
    <w:bookmarkStart w:id="21" w:name="X660bd3ba4a12f0d7dd5f85ffe3f1e28caf5fbc6"/>
    <w:p>
      <w:pPr>
        <w:pStyle w:val="Heading2"/>
      </w:pPr>
      <w:r>
        <w:t xml:space="preserve">Situation Analysis: Sri Lanka Colombo Medical Research Landscape</w:t>
      </w:r>
    </w:p>
    <w:p>
      <w:pPr>
        <w:pStyle w:val="FirstParagraph"/>
      </w:pPr>
      <w:r>
        <w:t xml:space="preserve">The medical research ecosystem in Sri Lanka Colombo is undergoing transformative growth. According to the 2023 Sri Lanka Health Research Report, clinical trial activity has increased by 37% over the past three years, driven by pharmaceutical partnerships and government health initiatives. However, a critical talent gap exists – only 14% of research institutions report having sufficient qualified Medical Researchers on staff (Sri Lanka Medical Research Council). Colombo serves as the epicenter of this activity, housing 82% of national clinical trial facilities. This Marketing Plan directly addresses the acute need for specialized expertise to leverage Colombo's emerging position as South Asia's medical research hub. The recruitment strategy must emphasize how the Medical Researcher role contributes to Sri Lanka's national health development goals while offering competitive professional growth in this dynamic city.</w:t>
      </w:r>
    </w:p>
    <w:bookmarkEnd w:id="21"/>
    <w:bookmarkStart w:id="22" w:name="target-audience-segmentation"/>
    <w:p>
      <w:pPr>
        <w:pStyle w:val="Heading2"/>
      </w:pPr>
      <w:r>
        <w:t xml:space="preserve">Target Audience Segmentation</w:t>
      </w:r>
    </w:p>
    <w:p>
      <w:pPr>
        <w:pStyle w:val="FirstParagraph"/>
      </w:pPr>
      <w:r>
        <w:t xml:space="preserve">We have identified three priority candidate segments for our Medical Researcher position:</w:t>
      </w:r>
    </w:p>
    <w:p>
      <w:pPr>
        <w:numPr>
          <w:ilvl w:val="0"/>
          <w:numId w:val="1001"/>
        </w:numPr>
        <w:pStyle w:val="Compact"/>
      </w:pPr>
      <w:r>
        <w:rPr>
          <w:bCs/>
          <w:b/>
        </w:rPr>
        <w:t xml:space="preserve">Senior Local Talent:</w:t>
      </w:r>
      <w:r>
        <w:t xml:space="preserve"> </w:t>
      </w:r>
      <w:r>
        <w:t xml:space="preserve">Sri Lankan-qualified researchers with 5+ years' experience at institutions like Colombo General Hospital or University of Colombo. They understand local healthcare challenges and regulatory environment.</w:t>
      </w:r>
    </w:p>
    <w:p>
      <w:pPr>
        <w:numPr>
          <w:ilvl w:val="0"/>
          <w:numId w:val="1001"/>
        </w:numPr>
        <w:pStyle w:val="Compact"/>
      </w:pPr>
      <w:r>
        <w:rPr>
          <w:bCs/>
          <w:b/>
        </w:rPr>
        <w:t xml:space="preserve">Diaspora Professionals:</w:t>
      </w:r>
      <w:r>
        <w:t xml:space="preserve"> </w:t>
      </w:r>
      <w:r>
        <w:t xml:space="preserve">Sri Lankan expatriates working in medical research abroad (e.g., UK, Australia) seeking to return. They bring global best practices with cultural alignment to Sri Lanka Colombo.</w:t>
      </w:r>
    </w:p>
    <w:p>
      <w:pPr>
        <w:numPr>
          <w:ilvl w:val="0"/>
          <w:numId w:val="1001"/>
        </w:numPr>
        <w:pStyle w:val="Compact"/>
      </w:pPr>
      <w:r>
        <w:rPr>
          <w:bCs/>
          <w:b/>
        </w:rPr>
        <w:t xml:space="preserve">International Candidates:</w:t>
      </w:r>
      <w:r>
        <w:t xml:space="preserve"> </w:t>
      </w:r>
      <w:r>
        <w:t xml:space="preserve">Global researchers interested in emerging markets, particularly those focused on tropical diseases or South Asian health systems.</w:t>
      </w:r>
    </w:p>
    <w:bookmarkEnd w:id="22"/>
    <w:bookmarkStart w:id="23" w:name="marketing-objectives"/>
    <w:p>
      <w:pPr>
        <w:pStyle w:val="Heading2"/>
      </w:pPr>
      <w:r>
        <w:t xml:space="preserve">Marketing Objectives</w:t>
      </w:r>
    </w:p>
    <w:p>
      <w:pPr>
        <w:pStyle w:val="FirstParagraph"/>
      </w:pPr>
      <w:r>
        <w:t xml:space="preserve">Within 90 days of campaign launch, we aim to:</w:t>
      </w:r>
    </w:p>
    <w:p>
      <w:pPr>
        <w:numPr>
          <w:ilvl w:val="0"/>
          <w:numId w:val="1002"/>
        </w:numPr>
        <w:pStyle w:val="Compact"/>
      </w:pPr>
      <w:r>
        <w:t xml:space="preserve">Generate 150+ qualified applications for the Medical Researcher role.</w:t>
      </w:r>
    </w:p>
    <w:p>
      <w:pPr>
        <w:numPr>
          <w:ilvl w:val="0"/>
          <w:numId w:val="1002"/>
        </w:numPr>
        <w:pStyle w:val="Compact"/>
      </w:pPr>
      <w:r>
        <w:t xml:space="preserve">Secure 80% of candidates from within Sri Lanka Colombo's professional network or diaspora community.</w:t>
      </w:r>
    </w:p>
    <w:p>
      <w:pPr>
        <w:numPr>
          <w:ilvl w:val="0"/>
          <w:numId w:val="1002"/>
        </w:numPr>
        <w:pStyle w:val="Compact"/>
      </w:pPr>
      <w:r>
        <w:t xml:space="preserve">Achieve a candidate quality score of 92% (based on alignment with research priorities) in initial screenings.</w:t>
      </w:r>
    </w:p>
    <w:p>
      <w:pPr>
        <w:numPr>
          <w:ilvl w:val="0"/>
          <w:numId w:val="1002"/>
        </w:numPr>
        <w:pStyle w:val="Compact"/>
      </w:pPr>
      <w:r>
        <w:t xml:space="preserve">Position the Medical Researcher role as "Top Employer Choice" in Colombo's medical research sector per LinkedIn Talent Insights (Q4 2023).</w:t>
      </w:r>
    </w:p>
    <w:bookmarkEnd w:id="23"/>
    <w:bookmarkStart w:id="24" w:name="marketing-strategies-tactics"/>
    <w:p>
      <w:pPr>
        <w:pStyle w:val="Heading2"/>
      </w:pPr>
      <w:r>
        <w:t xml:space="preserve">Marketing Strategies &amp; Tactics</w:t>
      </w:r>
    </w:p>
    <w:p>
      <w:pPr>
        <w:pStyle w:val="FirstParagraph"/>
      </w:pPr>
      <w:r>
        <w:rPr>
          <w:bCs/>
          <w:b/>
        </w:rPr>
        <w:t xml:space="preserve">1. Localized Digital Campaigns for Sri Lanka Colombo:</w:t>
      </w:r>
    </w:p>
    <w:p>
      <w:pPr>
        <w:pStyle w:val="BodyText"/>
      </w:pPr>
      <w:r>
        <w:t xml:space="preserve">We will deploy hyper-targeted digital advertising through platforms popular in Colombo: Facebook/LinkedIn ads geo-fenced to Colombo district, targeting medical researchers with keywords like "clinical trials Sri Lanka" and "medical research jobs Colombo." All content will be bilingual (English/Sinhala) to maximize reach across local professionals. Crucially, all communications will emphasize the strategic importance of this Medical Researcher role in advancing Sri Lanka's healthcare innovation – positioning it as more than a job, but a contribution to national health advancement.</w:t>
      </w:r>
    </w:p>
    <w:p>
      <w:pPr>
        <w:pStyle w:val="BodyText"/>
      </w:pPr>
      <w:r>
        <w:rPr>
          <w:bCs/>
          <w:b/>
        </w:rPr>
        <w:t xml:space="preserve">2. Strategic Partnerships with Colombo Institutions:</w:t>
      </w:r>
    </w:p>
    <w:p>
      <w:pPr>
        <w:pStyle w:val="BodyText"/>
      </w:pPr>
      <w:r>
        <w:t xml:space="preserve">Collaborate directly with key stakeholders: University of Colombo Faculty of Medicine, National Institute of Health Research (NIHR), and Sri Lanka Medical Association. This includes sponsoring a "Medical Researcher Career Pathway" webinar series in Colombo, where our research director discusses the strategic impact of the role within Sri Lanka's healthcare ecosystem. These partnerships will generate authentic referrals and position us as an employer committed to Colombo's research community development.</w:t>
      </w:r>
    </w:p>
    <w:p>
      <w:pPr>
        <w:pStyle w:val="BodyText"/>
      </w:pPr>
      <w:r>
        <w:rPr>
          <w:bCs/>
          <w:b/>
        </w:rPr>
        <w:t xml:space="preserve">3. Diaspora Engagement Program:</w:t>
      </w:r>
    </w:p>
    <w:p>
      <w:pPr>
        <w:pStyle w:val="BodyText"/>
      </w:pPr>
      <w:r>
        <w:t xml:space="preserve">Develop a dedicated recruitment portal for Sri Lankan researchers abroad with streamlined visa support documentation. We'll partner with overseas Sri Lankan medical associations (e.g., UK SLMA) to host virtual career fairs focused on the unique opportunity this Medical Researcher position offers to contribute to home country development – a powerful differentiator for diaspora candidates seeking meaningful impact in Sri Lanka Colombo.</w:t>
      </w:r>
    </w:p>
    <w:bookmarkEnd w:id="24"/>
    <w:bookmarkStart w:id="25" w:name="content-marketing-brand-positioning"/>
    <w:p>
      <w:pPr>
        <w:pStyle w:val="Heading2"/>
      </w:pPr>
      <w:r>
        <w:t xml:space="preserve">Content Marketing &amp; Brand Positioning</w:t>
      </w:r>
    </w:p>
    <w:p>
      <w:pPr>
        <w:pStyle w:val="FirstParagraph"/>
      </w:pPr>
      <w:r>
        <w:t xml:space="preserve">All marketing collateral will integrate core messaging: "Shape Medical Innovation in Sri Lanka Colombo." Key content includes:</w:t>
      </w:r>
    </w:p>
    <w:p>
      <w:pPr>
        <w:numPr>
          <w:ilvl w:val="0"/>
          <w:numId w:val="1003"/>
        </w:numPr>
        <w:pStyle w:val="Compact"/>
      </w:pPr>
      <w:r>
        <w:rPr>
          <w:iCs/>
          <w:i/>
        </w:rPr>
        <w:t xml:space="preserve">Video Testimonials:</w:t>
      </w:r>
      <w:r>
        <w:t xml:space="preserve"> </w:t>
      </w:r>
      <w:r>
        <w:t xml:space="preserve">Short films featuring current researchers discussing their impact on Colombo health projects (e.g., "How Our Team Reduced Dengue Mortality by 22%").</w:t>
      </w:r>
    </w:p>
    <w:p>
      <w:pPr>
        <w:numPr>
          <w:ilvl w:val="0"/>
          <w:numId w:val="1003"/>
        </w:numPr>
        <w:pStyle w:val="Compact"/>
      </w:pPr>
      <w:r>
        <w:rPr>
          <w:iCs/>
          <w:i/>
        </w:rPr>
        <w:t xml:space="preserve">Local Impact Reports:</w:t>
      </w:r>
      <w:r>
        <w:t xml:space="preserve"> </w:t>
      </w:r>
      <w:r>
        <w:t xml:space="preserve">Quarterly publications highlighting how Medical Researcher contributions directly support Sri Lanka's National Health Policy goals.</w:t>
      </w:r>
    </w:p>
    <w:p>
      <w:pPr>
        <w:numPr>
          <w:ilvl w:val="0"/>
          <w:numId w:val="1003"/>
        </w:numPr>
        <w:pStyle w:val="Compact"/>
      </w:pPr>
      <w:r>
        <w:rPr>
          <w:iCs/>
          <w:i/>
        </w:rPr>
        <w:t xml:space="preserve">Social Proof:</w:t>
      </w:r>
      <w:r>
        <w:t xml:space="preserve"> </w:t>
      </w:r>
      <w:r>
        <w:t xml:space="preserve">LinkedIn posts showcasing the organization's recent clinical trial successes in Colombo, crediting research teams publicly.</w:t>
      </w:r>
    </w:p>
    <w:bookmarkEnd w:id="25"/>
    <w:bookmarkStart w:id="26" w:name="budget-allocation"/>
    <w:p>
      <w:pPr>
        <w:pStyle w:val="Heading2"/>
      </w:pPr>
      <w:r>
        <w:t xml:space="preserve">Budget Allocation</w:t>
      </w:r>
    </w:p>
    <w:p>
      <w:pPr>
        <w:pStyle w:val="FirstParagraph"/>
      </w:pPr>
      <w:r>
        <w:t xml:space="preserve">Total campaign budget: LKR 8.5 million (approx. $30,000 USD). Allocations include:</w:t>
      </w:r>
    </w:p>
    <w:p>
      <w:pPr>
        <w:numPr>
          <w:ilvl w:val="0"/>
          <w:numId w:val="1004"/>
        </w:numPr>
        <w:pStyle w:val="Compact"/>
      </w:pPr>
      <w:r>
        <w:t xml:space="preserve">75% Digital Advertising &amp; SEO (focused on Sri Lanka Colombo keywords)</w:t>
      </w:r>
    </w:p>
    <w:p>
      <w:pPr>
        <w:numPr>
          <w:ilvl w:val="0"/>
          <w:numId w:val="1004"/>
        </w:numPr>
        <w:pStyle w:val="Compact"/>
      </w:pPr>
      <w:r>
        <w:t xml:space="preserve">15% Partnership Activation (university events, diaspora association collaborations)</w:t>
      </w:r>
    </w:p>
    <w:p>
      <w:pPr>
        <w:numPr>
          <w:ilvl w:val="0"/>
          <w:numId w:val="1004"/>
        </w:numPr>
        <w:pStyle w:val="Compact"/>
      </w:pPr>
      <w:r>
        <w:t xml:space="preserve">10% Content Production (video, reports, multilingual materials)</w:t>
      </w:r>
    </w:p>
    <w:bookmarkEnd w:id="26"/>
    <w:bookmarkStart w:id="27"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Colombo institutions; launch bilingual digital campaign; begin diaspora outreach.</w:t>
      </w:r>
    </w:p>
    <w:p>
      <w:pPr>
        <w:pStyle w:val="BodyText"/>
      </w:pPr>
      <w:r>
        <w:rPr>
          <w:bCs/>
          <w:b/>
        </w:rPr>
        <w:t xml:space="preserve">Month 2:</w:t>
      </w:r>
      <w:r>
        <w:t xml:space="preserve"> </w:t>
      </w:r>
      <w:r>
        <w:t xml:space="preserve">Execute first webinar in Colombo; deploy targeted LinkedIn content series emphasizing Sri Lanka's medical research growth.</w:t>
      </w:r>
    </w:p>
    <w:p>
      <w:pPr>
        <w:pStyle w:val="BodyText"/>
      </w:pPr>
      <w:r>
        <w:rPr>
          <w:bCs/>
          <w:b/>
        </w:rPr>
        <w:t xml:space="preserve">Month 3:</w:t>
      </w:r>
      <w:r>
        <w:t xml:space="preserve"> </w:t>
      </w:r>
      <w:r>
        <w:t xml:space="preserve">Analyze application quality, conduct final candidate interviews. Measure against all objectives. Publish "Impact Report" showcasing how this Medical Researcher role accelerates Sri Lanka Colombo's health innovation trajectory.</w:t>
      </w:r>
    </w:p>
    <w:bookmarkEnd w:id="27"/>
    <w:bookmarkStart w:id="28" w:name="evaluation-metrics"/>
    <w:p>
      <w:pPr>
        <w:pStyle w:val="Heading2"/>
      </w:pPr>
      <w:r>
        <w:t xml:space="preserve">Evaluation Metrics</w:t>
      </w:r>
    </w:p>
    <w:p>
      <w:pPr>
        <w:pStyle w:val="FirstParagraph"/>
      </w:pPr>
      <w:r>
        <w:t xml:space="preserve">We will track success through four key indicators:</w:t>
      </w:r>
    </w:p>
    <w:p>
      <w:pPr>
        <w:numPr>
          <w:ilvl w:val="0"/>
          <w:numId w:val="1005"/>
        </w:numPr>
        <w:pStyle w:val="Compact"/>
      </w:pPr>
      <w:r>
        <w:rPr>
          <w:iCs/>
          <w:i/>
        </w:rPr>
        <w:t xml:space="preserve">Application Quality Score:</w:t>
      </w:r>
      <w:r>
        <w:t xml:space="preserve"> </w:t>
      </w:r>
      <w:r>
        <w:t xml:space="preserve">Measured by alignment of candidates' expertise with our research portfolio (target: 90%+).</w:t>
      </w:r>
    </w:p>
    <w:p>
      <w:pPr>
        <w:numPr>
          <w:ilvl w:val="0"/>
          <w:numId w:val="1005"/>
        </w:numPr>
        <w:pStyle w:val="Compact"/>
      </w:pPr>
      <w:r>
        <w:rPr>
          <w:iCs/>
          <w:i/>
        </w:rPr>
        <w:t xml:space="preserve">Cost Per Qualified Candidate (CPC):</w:t>
      </w:r>
      <w:r>
        <w:t xml:space="preserve"> </w:t>
      </w:r>
      <w:r>
        <w:t xml:space="preserve">Targeted at LKR 52,000 per qualified applicant.</w:t>
      </w:r>
    </w:p>
    <w:p>
      <w:pPr>
        <w:numPr>
          <w:ilvl w:val="0"/>
          <w:numId w:val="1005"/>
        </w:numPr>
        <w:pStyle w:val="Compact"/>
      </w:pPr>
      <w:r>
        <w:rPr>
          <w:iCs/>
          <w:i/>
        </w:rPr>
        <w:t xml:space="preserve">Geographic Origin:</w:t>
      </w:r>
      <w:r>
        <w:t xml:space="preserve"> </w:t>
      </w:r>
      <w:r>
        <w:t xml:space="preserve">Targeting 80% applications from Colombo/Sri Lanka or diaspora networks.</w:t>
      </w:r>
    </w:p>
    <w:p>
      <w:pPr>
        <w:numPr>
          <w:ilvl w:val="0"/>
          <w:numId w:val="1005"/>
        </w:numPr>
        <w:pStyle w:val="Compact"/>
      </w:pPr>
      <w:r>
        <w:rPr>
          <w:iCs/>
          <w:i/>
        </w:rPr>
        <w:t xml:space="preserve">Brand Perception Shift:</w:t>
      </w:r>
      <w:r>
        <w:t xml:space="preserve"> </w:t>
      </w:r>
      <w:r>
        <w:t xml:space="preserve">Pre- and post-campaign LinkedIn sentiment analysis among medical professionals in Sri Lanka Colombo, measuring "employer brand strength" for research roles.</w:t>
      </w:r>
    </w:p>
    <w:bookmarkEnd w:id="28"/>
    <w:bookmarkStart w:id="29" w:name="X59d6231207864c4b1079add9a9c74d57c537720"/>
    <w:p>
      <w:pPr>
        <w:pStyle w:val="Heading2"/>
      </w:pPr>
      <w:r>
        <w:t xml:space="preserve">Conclusion: Strategic Imperative for Sri Lanka Colombo</w:t>
      </w:r>
    </w:p>
    <w:p>
      <w:pPr>
        <w:pStyle w:val="FirstParagraph"/>
      </w:pPr>
      <w:r>
        <w:t xml:space="preserve">This Marketing Plan is not merely a recruitment strategy – it's an investment in Sri Lanka's health future. The successful placement of our Medical Researcher will directly advance Colombo's emergence as a regional research leader, supporting national priorities like the National Health Insurance Scheme and infectious disease control programs. By positioning this role within Sri Lanka Colombo's transformative healthcare journey, we attract candidates who see more than a job; they see the chance to build medical innovation that impacts millions across our nation. The Marketing Plan ensures every communication reinforces that this Medical Researcher position is central to Sri Lanka's health advancement narrative, creating an employer brand synonymous with impactful research in Colombo.</w:t>
      </w:r>
    </w:p>
    <w:p>
      <w:pPr>
        <w:pStyle w:val="BodyText"/>
      </w:pPr>
      <w:r>
        <w:rPr>
          <w:bCs/>
          <w:b/>
        </w:rPr>
        <w:t xml:space="preserve">Final Note:</w:t>
      </w:r>
      <w:r>
        <w:t xml:space="preserve"> </w:t>
      </w:r>
      <w:r>
        <w:t xml:space="preserve">All strategies are designed for the Sri Lanka Colombo context, respecting local culture while leveraging global best practices. The Marketing Plan ensures "Medical Researcher" isn't just a job title – it's the catalyst for Sri Lanka's next medical breakthroughs.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Sri Lanka Colombo</dc:title>
  <dc:creator/>
  <dc:language>en</dc:language>
  <cp:keywords/>
  <dcterms:created xsi:type="dcterms:W3CDTF">2026-07-24T00:30:53Z</dcterms:created>
  <dcterms:modified xsi:type="dcterms:W3CDTF">2026-07-24T00:30:53Z</dcterms:modified>
</cp:coreProperties>
</file>

<file path=docProps/custom.xml><?xml version="1.0" encoding="utf-8"?>
<Properties xmlns="http://schemas.openxmlformats.org/officeDocument/2006/custom-properties" xmlns:vt="http://schemas.openxmlformats.org/officeDocument/2006/docPropsVTypes"/>
</file>