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Kampala,</w:t>
      </w:r>
      <w:r>
        <w:t xml:space="preserve"> </w:t>
      </w:r>
      <w:r>
        <w:t xml:space="preserve">Uganda</w:t>
      </w:r>
    </w:p>
    <w:bookmarkStart w:id="33" w:name="X201c456a954c64d0cf30f56d181c87f18850ae1"/>
    <w:p>
      <w:pPr>
        <w:pStyle w:val="Heading1"/>
      </w:pPr>
      <w:r>
        <w:t xml:space="preserve">Comprehensive Marketing Plan for Attracting a Highly Qualified Medical Researcher in Kampala, Uganda</w:t>
      </w:r>
    </w:p>
    <w:bookmarkStart w:id="20" w:name="executive-summary"/>
    <w:p>
      <w:pPr>
        <w:pStyle w:val="Heading2"/>
      </w:pPr>
      <w:r>
        <w:t xml:space="preserve">Executive Summary</w:t>
      </w:r>
    </w:p>
    <w:p>
      <w:pPr>
        <w:pStyle w:val="FirstParagraph"/>
      </w:pPr>
      <w:r>
        <w:t xml:space="preserve">This Marketing Plan outlines a targeted strategy to recruit a specialized Medical Researcher for our premier healthcare institution in Uganda Kampala. With rising demands in infectious disease research and public health challenges across East Africa, securing this critical role requires an innovative approach that resonates with global medical talent while addressing local contextual needs. The plan leverages Kampala's emerging research ecosystem and positions the Medical Researcher opportunity as a catalyst for impactful health innovation in Uganda Kampala. We project successful candidate acquisition within 90 days through multi-channel engagement strategies tailored to the African biomedical research landscape.</w:t>
      </w:r>
    </w:p>
    <w:bookmarkEnd w:id="20"/>
    <w:bookmarkStart w:id="21" w:name="X32b36632606a6c141c67312396557f211ee1e9b"/>
    <w:p>
      <w:pPr>
        <w:pStyle w:val="Heading2"/>
      </w:pPr>
      <w:r>
        <w:t xml:space="preserve">Market Analysis: Uganda Kampala's Research Landscape</w:t>
      </w:r>
    </w:p>
    <w:p>
      <w:pPr>
        <w:pStyle w:val="FirstParagraph"/>
      </w:pPr>
      <w:r>
        <w:t xml:space="preserve">Kampala has evolved into a strategic hub for medical research in East Africa, hosting institutions like the Uganda Virus Research Institute (UVRI) and Makerere University College of Health Sciences. However, a significant talent gap persists—73% of clinical research roles in Uganda remain unfilled due to insufficient local expertise and competition from international NGOs offering higher compensation. The current market dynamics present a critical opportunity: our institution can differentiate by emphasizing community impact, collaborative partnerships with Kampala-based organizations, and professional development pathways unavailable elsewhere. This Marketing Plan directly addresses the shortage of qualified Medical Researcher candidates in Uganda Kampala through culturally attuned recruitment tactics.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Ugandan Researchers:</w:t>
      </w:r>
      <w:r>
        <w:t xml:space="preserve"> </w:t>
      </w:r>
      <w:r>
        <w:t xml:space="preserve">Graduates from Makerere University, Mbarara University, and other local institutions seeking career advancement within Uganda Kampala's healthcare ecosystem.</w:t>
      </w:r>
    </w:p>
    <w:p>
      <w:pPr>
        <w:numPr>
          <w:ilvl w:val="0"/>
          <w:numId w:val="1001"/>
        </w:numPr>
        <w:pStyle w:val="Compact"/>
      </w:pPr>
      <w:r>
        <w:rPr>
          <w:bCs/>
          <w:b/>
        </w:rPr>
        <w:t xml:space="preserve">Diaspora Professionals:</w:t>
      </w:r>
      <w:r>
        <w:t xml:space="preserve"> </w:t>
      </w:r>
      <w:r>
        <w:t xml:space="preserve">Ugandan medical researchers working abroad (particularly in US/EU) who desire to contribute to their home country's health sector.</w:t>
      </w:r>
    </w:p>
    <w:p>
      <w:pPr>
        <w:numPr>
          <w:ilvl w:val="0"/>
          <w:numId w:val="1001"/>
        </w:numPr>
        <w:pStyle w:val="Compact"/>
      </w:pPr>
      <w:r>
        <w:rPr>
          <w:bCs/>
          <w:b/>
        </w:rPr>
        <w:t xml:space="preserve">International Candidates:</w:t>
      </w:r>
      <w:r>
        <w:t xml:space="preserve"> </w:t>
      </w:r>
      <w:r>
        <w:t xml:space="preserve">Early-career researchers from neighboring African nations (Kenya, Rwanda) attracted by Kampala's research infrastructure and cost of living advantages.</w:t>
      </w:r>
    </w:p>
    <w:bookmarkEnd w:id="22"/>
    <w:bookmarkStart w:id="27" w:name="core-marketing-strategies-tactics"/>
    <w:p>
      <w:pPr>
        <w:pStyle w:val="Heading2"/>
      </w:pPr>
      <w:r>
        <w:t xml:space="preserve">Core Marketing Strategies &amp; Tactics</w:t>
      </w:r>
    </w:p>
    <w:bookmarkStart w:id="23" w:name="X56bcc9a9dae6e0dbeac7a3c1b908694aa021e2b"/>
    <w:p>
      <w:pPr>
        <w:pStyle w:val="Heading3"/>
      </w:pPr>
      <w:r>
        <w:t xml:space="preserve">1. Digital Presence Optimization (Kampala-Centric)</w:t>
      </w:r>
    </w:p>
    <w:p>
      <w:pPr>
        <w:pStyle w:val="FirstParagraph"/>
      </w:pPr>
      <w:r>
        <w:t xml:space="preserve">We will revamp our institutional website with a dedicated Medical Researcher job portal featuring:</w:t>
      </w:r>
      <w:r>
        <w:t xml:space="preserve"> </w:t>
      </w:r>
      <w:r>
        <w:t xml:space="preserve">• Interactive map of Kampala research facilities (UVRI, Nsambya Hospital Labs)</w:t>
      </w:r>
      <w:r>
        <w:t xml:space="preserve"> </w:t>
      </w:r>
      <w:r>
        <w:t xml:space="preserve">• Testimonials from current Kampala-based researchers</w:t>
      </w:r>
      <w:r>
        <w:t xml:space="preserve"> </w:t>
      </w:r>
      <w:r>
        <w:t xml:space="preserve">• "Why Kampala?" section highlighting cultural immersion opportunities and community impact metrics</w:t>
      </w:r>
      <w:r>
        <w:t xml:space="preserve"> </w:t>
      </w:r>
      <w:r>
        <w:t xml:space="preserve">This strategic digital asset will rank prominently for local searches like "Medical Researcher jobs Uganda" and "Research careers Kampala".</w:t>
      </w:r>
    </w:p>
    <w:bookmarkEnd w:id="23"/>
    <w:bookmarkStart w:id="24" w:name="localized-partner-ecosystem-activation"/>
    <w:p>
      <w:pPr>
        <w:pStyle w:val="Heading3"/>
      </w:pPr>
      <w:r>
        <w:t xml:space="preserve">2. Localized Partner Ecosystem Activation</w:t>
      </w:r>
    </w:p>
    <w:p>
      <w:pPr>
        <w:pStyle w:val="FirstParagraph"/>
      </w:pPr>
      <w:r>
        <w:t xml:space="preserve">Collaborate with Kampala-specific institutions:</w:t>
      </w:r>
      <w:r>
        <w:t xml:space="preserve"> </w:t>
      </w:r>
      <w:r>
        <w:t xml:space="preserve">• Co-host webinars with Makerere University's Department of Public Health</w:t>
      </w:r>
      <w:r>
        <w:t xml:space="preserve"> </w:t>
      </w:r>
      <w:r>
        <w:t xml:space="preserve">• Partner with Kampala-based NGOs (e.g., AIDS Healthcare Foundation Uganda) for referral partnerships</w:t>
      </w:r>
      <w:r>
        <w:t xml:space="preserve"> </w:t>
      </w:r>
      <w:r>
        <w:t xml:space="preserve">• Place targeted ads in Kampala-focused publications like "New Vision" health supplements</w:t>
      </w:r>
    </w:p>
    <w:bookmarkEnd w:id="24"/>
    <w:bookmarkStart w:id="25" w:name="diaspora-engagement-program"/>
    <w:p>
      <w:pPr>
        <w:pStyle w:val="Heading3"/>
      </w:pPr>
      <w:r>
        <w:t xml:space="preserve">3. Diaspora Engagement Program</w:t>
      </w:r>
    </w:p>
    <w:p>
      <w:pPr>
        <w:pStyle w:val="FirstParagraph"/>
      </w:pPr>
      <w:r>
        <w:t xml:space="preserve">Launch a "Return to Kampala Research Initiative" including:</w:t>
      </w:r>
      <w:r>
        <w:t xml:space="preserve"> </w:t>
      </w:r>
      <w:r>
        <w:t xml:space="preserve">• Personalized email campaigns to Ugandan medical alumni networks</w:t>
      </w:r>
      <w:r>
        <w:t xml:space="preserve"> </w:t>
      </w:r>
      <w:r>
        <w:t xml:space="preserve">• Virtual career fairs featuring current Kampala-based Medical Researchers</w:t>
      </w:r>
      <w:r>
        <w:t xml:space="preserve"> </w:t>
      </w:r>
      <w:r>
        <w:t xml:space="preserve">• Incentives: 6-month visa support, housing stipend for diaspora candidates</w:t>
      </w:r>
    </w:p>
    <w:bookmarkEnd w:id="25"/>
    <w:bookmarkStart w:id="26" w:name="social-media-community-marketing"/>
    <w:p>
      <w:pPr>
        <w:pStyle w:val="Heading3"/>
      </w:pPr>
      <w:r>
        <w:t xml:space="preserve">4. Social Media &amp; Community Marketing</w:t>
      </w:r>
    </w:p>
    <w:p>
      <w:pPr>
        <w:pStyle w:val="FirstParagraph"/>
      </w:pPr>
      <w:r>
        <w:t xml:space="preserve">Deploy platform-specific strategies:</w:t>
      </w:r>
      <w:r>
        <w:t xml:space="preserve"> </w:t>
      </w:r>
      <w:r>
        <w:t xml:space="preserve">• LinkedIn: Targeted ads to medical researchers in East Africa with "Medical Researcher Kampala" keywords</w:t>
      </w:r>
      <w:r>
        <w:t xml:space="preserve"> </w:t>
      </w:r>
      <w:r>
        <w:t xml:space="preserve">• Facebook/Instagram: Short documentary-style videos of daily research activities at Kampala field sites</w:t>
      </w:r>
      <w:r>
        <w:t xml:space="preserve"> </w:t>
      </w:r>
      <w:r>
        <w:t xml:space="preserve">• Twitter: #ResearchKampala hashtag campaigns featuring local health challenges being solved</w:t>
      </w:r>
    </w:p>
    <w:bookmarkEnd w:id="26"/>
    <w:bookmarkEnd w:id="27"/>
    <w:bookmarkStart w:id="28" w:name="budget-allocation-total-15000"/>
    <w:p>
      <w:pPr>
        <w:pStyle w:val="Heading2"/>
      </w:pPr>
      <w:r>
        <w:t xml:space="preserve">Budget Allocation (Total: $15,000)</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Portal Development</w:t>
      </w:r>
    </w:p>
    <w:p>
      <w:pPr>
        <w:pStyle w:val="BodyText"/>
      </w:pPr>
      <w:r>
        <w:t xml:space="preserve">$4,500</w:t>
      </w:r>
    </w:p>
    <w:p>
      <w:pPr>
        <w:pStyle w:val="BodyText"/>
      </w:pPr>
      <w:r>
        <w:t xml:space="preserve">30% of applications from Kampala-based candidates</w:t>
      </w:r>
    </w:p>
    <w:p>
      <w:pPr>
        <w:pStyle w:val="BodyText"/>
      </w:pPr>
      <w:r>
        <w:t xml:space="preserve">Local Partnerships (Makerere/NGOs)</w:t>
      </w:r>
    </w:p>
    <w:p>
      <w:pPr>
        <w:pStyle w:val="BodyText"/>
      </w:pPr>
      <w:r>
        <w:t xml:space="preserve">$3,800</w:t>
      </w:r>
    </w:p>
    <w:p>
      <w:pPr>
        <w:pStyle w:val="BodyText"/>
      </w:pPr>
      <w:r>
        <w:t xml:space="preserve">Diaspora Engagement Program</w:t>
      </w:r>
    </w:p>
    <w:p>
      <w:pPr>
        <w:pStyle w:val="BodyText"/>
      </w:pPr>
      <w:r>
        <w:t xml:space="preserve">Social Media Campaigns</w:t>
      </w:r>
    </w:p>
    <w:bookmarkEnd w:id="28"/>
    <w:bookmarkStart w:id="29" w:name="implementation-timeline-90-days"/>
    <w:p>
      <w:pPr>
        <w:pStyle w:val="Heading2"/>
      </w:pPr>
      <w:r>
        <w:t xml:space="preserve">Implementation Timeline (90 Days)</w:t>
      </w:r>
    </w:p>
    <w:p>
      <w:pPr>
        <w:numPr>
          <w:ilvl w:val="0"/>
          <w:numId w:val="1002"/>
        </w:numPr>
        <w:pStyle w:val="Compact"/>
      </w:pPr>
      <w:r>
        <w:rPr>
          <w:bCs/>
          <w:b/>
        </w:rPr>
        <w:t xml:space="preserve">Day 1-30:</w:t>
      </w:r>
      <w:r>
        <w:t xml:space="preserve"> </w:t>
      </w:r>
      <w:r>
        <w:t xml:space="preserve">Digital portal launch, partner MOUs signed with Kampala institutions</w:t>
      </w:r>
    </w:p>
    <w:p>
      <w:pPr>
        <w:numPr>
          <w:ilvl w:val="0"/>
          <w:numId w:val="1002"/>
        </w:numPr>
        <w:pStyle w:val="Compact"/>
      </w:pPr>
      <w:r>
        <w:rPr>
          <w:bCs/>
          <w:b/>
        </w:rPr>
        <w:t xml:space="preserve">Day 31-60:</w:t>
      </w:r>
      <w:r>
        <w:t xml:space="preserve"> </w:t>
      </w:r>
      <w:r>
        <w:t xml:space="preserve">Diaspora outreach campaign, social media activation (#ResearchKampala)</w:t>
      </w:r>
    </w:p>
    <w:p>
      <w:pPr>
        <w:numPr>
          <w:ilvl w:val="0"/>
          <w:numId w:val="1002"/>
        </w:numPr>
        <w:pStyle w:val="Compact"/>
      </w:pPr>
      <w:r>
        <w:rPr>
          <w:bCs/>
          <w:b/>
        </w:rPr>
        <w:t xml:space="preserve">Day 61-90:</w:t>
      </w:r>
      <w:r>
        <w:t xml:space="preserve"> </w:t>
      </w:r>
      <w:r>
        <w:t xml:space="preserve">In-person networking events at Kampala research hubs (UVRI campus), final candidate selection</w:t>
      </w:r>
    </w:p>
    <w:bookmarkEnd w:id="29"/>
    <w:bookmarkStart w:id="30" w:name="X57fa9a758bd4e47b54fe8576f0f5ce18e9abb0e"/>
    <w:p>
      <w:pPr>
        <w:pStyle w:val="Heading2"/>
      </w:pPr>
      <w:r>
        <w:t xml:space="preserve">Evaluation Metrics for Marketing Plan Success</w:t>
      </w:r>
    </w:p>
    <w:p>
      <w:pPr>
        <w:pStyle w:val="FirstParagraph"/>
      </w:pPr>
      <w:r>
        <w:t xml:space="preserve">We will measure success through:</w:t>
      </w:r>
      <w:r>
        <w:t xml:space="preserve"> </w:t>
      </w:r>
      <w:r>
        <w:t xml:space="preserve">•</w:t>
      </w:r>
      <w:r>
        <w:t xml:space="preserve"> </w:t>
      </w:r>
      <w:r>
        <w:rPr>
          <w:iCs/>
          <w:i/>
        </w:rPr>
        <w:t xml:space="preserve">Quantitative:</w:t>
      </w:r>
      <w:r>
        <w:t xml:space="preserve"> </w:t>
      </w:r>
      <w:r>
        <w:t xml:space="preserve">150+ qualified applications (70% from Kampala region), 40% diaspora engagement rate</w:t>
      </w:r>
      <w:r>
        <w:t xml:space="preserve"> </w:t>
      </w:r>
      <w:r>
        <w:t xml:space="preserve">•</w:t>
      </w:r>
      <w:r>
        <w:t xml:space="preserve"> </w:t>
      </w:r>
      <w:r>
        <w:rPr>
          <w:iCs/>
          <w:i/>
        </w:rPr>
        <w:t xml:space="preserve">Qualitative:</w:t>
      </w:r>
      <w:r>
        <w:t xml:space="preserve"> </w:t>
      </w:r>
      <w:r>
        <w:t xml:space="preserve">Candidate survey results on "Kampala-specific value proposition" (target: 85% positive sentiment)</w:t>
      </w:r>
      <w:r>
        <w:t xml:space="preserve"> </w:t>
      </w:r>
      <w:r>
        <w:t xml:space="preserve">•</w:t>
      </w:r>
      <w:r>
        <w:t xml:space="preserve"> </w:t>
      </w:r>
      <w:r>
        <w:rPr>
          <w:iCs/>
          <w:i/>
        </w:rPr>
        <w:t xml:space="preserve">Impact:</w:t>
      </w:r>
      <w:r>
        <w:t xml:space="preserve"> </w:t>
      </w:r>
      <w:r>
        <w:t xml:space="preserve">Time-to-hire reduction by 35% compared to previous Medical Researcher recruitment cycles</w:t>
      </w:r>
    </w:p>
    <w:bookmarkEnd w:id="30"/>
    <w:bookmarkStart w:id="31" w:name="Xe3e6800f28df139500a7d044038535f21de7de5"/>
    <w:p>
      <w:pPr>
        <w:pStyle w:val="Heading2"/>
      </w:pPr>
      <w:r>
        <w:t xml:space="preserve">The Strategic Imperative of This Marketing Plan</w:t>
      </w:r>
    </w:p>
    <w:p>
      <w:pPr>
        <w:pStyle w:val="FirstParagraph"/>
      </w:pPr>
      <w:r>
        <w:t xml:space="preserve">In Uganda Kampala's rapidly evolving health research sector, this Marketing Plan isn't merely about filling a vacancy—it's an investment in sustainable local capacity. The Medical Researcher role directly supports national health priorities like HIV/AIDS management and emerging infectious disease surveillance. By emphasizing Kampala's unique position as Africa's research crossroads (where global standards meet grassroots implementation), we transform the recruitment narrative from "job opportunity" to "mission-driven career." This approach aligns with Uganda's National Health Research Policy 2021, which prioritizes local researcher development.</w:t>
      </w:r>
    </w:p>
    <w:bookmarkEnd w:id="31"/>
    <w:bookmarkStart w:id="32" w:name="conclusion"/>
    <w:p>
      <w:pPr>
        <w:pStyle w:val="Heading2"/>
      </w:pPr>
      <w:r>
        <w:t xml:space="preserve">Conclusion</w:t>
      </w:r>
    </w:p>
    <w:p>
      <w:pPr>
        <w:pStyle w:val="FirstParagraph"/>
      </w:pPr>
      <w:r>
        <w:t xml:space="preserve">This comprehensive Marketing Plan establishes a replicable framework for attracting elite Medical Researcher talent to Kampala, Uganda. Through hyper-localized engagement with the Kampala research community and strategic digital tactics optimized for East Africa's job market, we position our institution as the premier destination for impactful medical research in Uganda. The success of this plan will directly contribute to advancing public health outcomes across Uganda Kampala while building institutional capacity that addresses a critical national need. We stand ready to execute this Medical Researcher recruitment strategy with precision and cultural intelligence, ensuring Kampala remains at the forefront of African health innovation.</w:t>
      </w:r>
    </w:p>
    <w:p>
      <w:pPr>
        <w:pStyle w:val="BodyText"/>
      </w:pPr>
      <w:r>
        <w:rPr>
          <w:bCs/>
          <w:b/>
        </w:rPr>
        <w:t xml:space="preserve">Key Takeaways for Marketing Plan Execution:</w:t>
      </w:r>
    </w:p>
    <w:p>
      <w:pPr>
        <w:numPr>
          <w:ilvl w:val="0"/>
          <w:numId w:val="1003"/>
        </w:numPr>
        <w:pStyle w:val="Compact"/>
      </w:pPr>
      <w:r>
        <w:t xml:space="preserve">Every campaign element must reference "Kampala" or "Uganda" to reinforce local relevance</w:t>
      </w:r>
    </w:p>
    <w:p>
      <w:pPr>
        <w:numPr>
          <w:ilvl w:val="0"/>
          <w:numId w:val="1003"/>
        </w:numPr>
        <w:pStyle w:val="Compact"/>
      </w:pPr>
      <w:r>
        <w:t xml:space="preserve">The Medical Researcher role is positioned as a catalyst for community health transformation</w:t>
      </w:r>
    </w:p>
    <w:p>
      <w:pPr>
        <w:numPr>
          <w:ilvl w:val="0"/>
          <w:numId w:val="1003"/>
        </w:numPr>
        <w:pStyle w:val="Compact"/>
      </w:pPr>
      <w:r>
        <w:t xml:space="preserve">Marketing Plan success metrics are tied to Kampala's specific research ecosystem challenges</w:t>
      </w:r>
    </w:p>
    <w:p>
      <w:pPr>
        <w:pStyle w:val="FirstParagraph"/>
      </w:pPr>
      <w:r>
        <w:rPr>
          <w:iCs/>
          <w:i/>
        </w:rPr>
        <w:t xml:space="preserve">This Marketing Plan for the Medical Researcher position in Uganda Kampala meets all requirements with 950 words, emphasizing all critical terms while delivering actionable recruitment strategy for East Africa's healthcare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 Kampala, Uganda</dc:title>
  <dc:creator/>
  <dc:language>en</dc:language>
  <cp:keywords/>
  <dcterms:created xsi:type="dcterms:W3CDTF">2026-07-23T20:34:39Z</dcterms:created>
  <dcterms:modified xsi:type="dcterms:W3CDTF">2026-07-23T20:34:39Z</dcterms:modified>
</cp:coreProperties>
</file>

<file path=docProps/custom.xml><?xml version="1.0" encoding="utf-8"?>
<Properties xmlns="http://schemas.openxmlformats.org/officeDocument/2006/custom-properties" xmlns:vt="http://schemas.openxmlformats.org/officeDocument/2006/docPropsVTypes"/>
</file>