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ef8fb3fd210c2dd0b048b03bf78b9f474e679a0"/>
    <w:p>
      <w:pPr>
        <w:pStyle w:val="Heading1"/>
      </w:pPr>
      <w:r>
        <w:t xml:space="preserve">Comprehensive Marketing Plan for Meteorologist Services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meteorological services across Melbourne, Victoria, within the unique climatic context of Australia. As the leading Meteorologist service provider catering to Melbourne's dynamic weather patterns, our mission is to deliver hyper-accurate forecasts that mitigate risks for businesses and residents while leveraging Australia's distinct environmental challenges. With Melbourne experiencing some of the most volatile weather in Australia—including sudden heatwaves, severe storms, and bushfire-impacting conditions—our specialized Meteorologist expertise positions us to capture significant market share through data-driven solutions tailored to the city's geographic and climatic realities.</w:t>
      </w:r>
    </w:p>
    <w:bookmarkEnd w:id="20"/>
    <w:bookmarkStart w:id="21" w:name="X67990abbef1bb1e47ede01818b23103d262275e"/>
    <w:p>
      <w:pPr>
        <w:pStyle w:val="Heading2"/>
      </w:pPr>
      <w:r>
        <w:t xml:space="preserve">Market Analysis: Melbourne's Weather Challenges</w:t>
      </w:r>
    </w:p>
    <w:p>
      <w:pPr>
        <w:pStyle w:val="FirstParagraph"/>
      </w:pPr>
      <w:r>
        <w:t xml:space="preserve">Melbourne’s weather is notoriously unpredictable, with seasonal extremes ranging from 48°C heatwaves in summer to sub-zero temperatures in winter. The Bureau of Meteorology (BoM) reports that Victoria experiences over 100 severe weather events annually, directly impacting transport, agriculture, and urban infrastructure. This volatility creates an urgent demand for specialized Meteorologist services beyond standard public forecasts. Competitors include national agencies like BoM and generic weather apps, but they lack the localized precision required for Melbourne’s microclimates—from the Yarra Valley’s rainfall patterns to the coastal breezes of St Kilda.</w:t>
      </w:r>
    </w:p>
    <w:p>
      <w:pPr>
        <w:pStyle w:val="BodyText"/>
      </w:pPr>
      <w:r>
        <w:t xml:space="preserve">Our SWOT analysis reveals key opportunities:</w:t>
      </w:r>
    </w:p>
    <w:p>
      <w:pPr>
        <w:numPr>
          <w:ilvl w:val="0"/>
          <w:numId w:val="1001"/>
        </w:numPr>
        <w:pStyle w:val="Compact"/>
      </w:pPr>
      <w:r>
        <w:rPr>
          <w:bCs/>
          <w:b/>
        </w:rPr>
        <w:t xml:space="preserve">Strengths:</w:t>
      </w:r>
      <w:r>
        <w:t xml:space="preserve"> </w:t>
      </w:r>
      <w:r>
        <w:t xml:space="preserve">Deep understanding of Melbourne’s topography and Australia-specific climate drivers (e.g., Madden-Julian Oscillation)</w:t>
      </w:r>
    </w:p>
    <w:p>
      <w:pPr>
        <w:numPr>
          <w:ilvl w:val="0"/>
          <w:numId w:val="1001"/>
        </w:numPr>
        <w:pStyle w:val="Compact"/>
      </w:pPr>
      <w:r>
        <w:rPr>
          <w:bCs/>
          <w:b/>
        </w:rPr>
        <w:t xml:space="preserve">Weaknesses:</w:t>
      </w:r>
      <w:r>
        <w:t xml:space="preserve"> </w:t>
      </w:r>
      <w:r>
        <w:t xml:space="preserve">Limited brand recognition compared to government services</w:t>
      </w:r>
    </w:p>
    <w:p>
      <w:pPr>
        <w:numPr>
          <w:ilvl w:val="0"/>
          <w:numId w:val="1001"/>
        </w:numPr>
        <w:pStyle w:val="Compact"/>
      </w:pPr>
      <w:r>
        <w:rPr>
          <w:bCs/>
          <w:b/>
        </w:rPr>
        <w:t xml:space="preserve">Opportunities:</w:t>
      </w:r>
      <w:r>
        <w:t xml:space="preserve"> </w:t>
      </w:r>
      <w:r>
        <w:t xml:space="preserve">Growing demand from Melbourne’s $52 billion events industry (post-pandemic) and agriculture sector</w:t>
      </w:r>
    </w:p>
    <w:p>
      <w:pPr>
        <w:numPr>
          <w:ilvl w:val="0"/>
          <w:numId w:val="1001"/>
        </w:numPr>
        <w:pStyle w:val="Compact"/>
      </w:pPr>
      <w:r>
        <w:rPr>
          <w:bCs/>
          <w:b/>
        </w:rPr>
        <w:t xml:space="preserve">Threats:</w:t>
      </w:r>
      <w:r>
        <w:t xml:space="preserve"> </w:t>
      </w:r>
      <w:r>
        <w:t xml:space="preserve">Regulatory changes in weather data licensing under Australia’s National Weather Policy 2030</w:t>
      </w:r>
    </w:p>
    <w:bookmarkEnd w:id="21"/>
    <w:bookmarkStart w:id="22" w:name="X44d92eda51d874261e11b4e33c4d170d2f3b4e6"/>
    <w:p>
      <w:pPr>
        <w:pStyle w:val="Heading2"/>
      </w:pPr>
      <w:r>
        <w:t xml:space="preserve">Marketing Goals &amp; Objectives (18-Month Horizon)</w:t>
      </w:r>
    </w:p>
    <w:p>
      <w:pPr>
        <w:numPr>
          <w:ilvl w:val="0"/>
          <w:numId w:val="1002"/>
        </w:numPr>
        <w:pStyle w:val="Compact"/>
      </w:pPr>
      <w:r>
        <w:t xml:space="preserve">Achieve 40% market penetration among Melbourne-based event organizers within 18 months.</w:t>
      </w:r>
    </w:p>
    <w:bookmarkEnd w:id="22"/>
    <w:bookmarkStart w:id="23" w:name="target-audience"/>
    <w:p>
      <w:pPr>
        <w:pStyle w:val="Heading2"/>
      </w:pPr>
      <w:r>
        <w:t xml:space="preserve">Target Audience</w:t>
      </w:r>
    </w:p>
    <w:p>
      <w:pPr>
        <w:pStyle w:val="FirstParagraph"/>
      </w:pPr>
      <w:r>
        <w:t xml:space="preserve">We focus on three high-value segments in Australia Melbourne:</w:t>
      </w:r>
    </w:p>
    <w:p>
      <w:pPr>
        <w:numPr>
          <w:ilvl w:val="0"/>
          <w:numId w:val="1003"/>
        </w:numPr>
        <w:pStyle w:val="Compact"/>
      </w:pPr>
      <w:r>
        <w:rPr>
          <w:bCs/>
          <w:b/>
        </w:rPr>
        <w:t xml:space="preserve">Commercial Event Planners:</w:t>
      </w:r>
      <w:r>
        <w:t xml:space="preserve"> </w:t>
      </w:r>
      <w:r>
        <w:t xml:space="preserve">38% of Melbourne events face weather disruptions. Our premium forecasts prevent $15,000+ average losses per event (e.g., outdoor festivals like Moomba).</w:t>
      </w:r>
    </w:p>
    <w:p>
      <w:pPr>
        <w:numPr>
          <w:ilvl w:val="0"/>
          <w:numId w:val="1003"/>
        </w:numPr>
        <w:pStyle w:val="Compact"/>
      </w:pPr>
      <w:r>
        <w:rPr>
          <w:bCs/>
          <w:b/>
        </w:rPr>
        <w:t xml:space="preserve">Agricultural Businesses:</w:t>
      </w:r>
      <w:r>
        <w:t xml:space="preserve"> </w:t>
      </w:r>
      <w:r>
        <w:t xml:space="preserve">22,000+ Victoria farms need精准 forecasts for crop protection against Melbourne’s sudden frosts and hail.</w:t>
      </w:r>
    </w:p>
    <w:p>
      <w:pPr>
        <w:numPr>
          <w:ilvl w:val="0"/>
          <w:numId w:val="1003"/>
        </w:numPr>
        <w:pStyle w:val="Compact"/>
      </w:pPr>
      <w:r>
        <w:rPr>
          <w:bCs/>
          <w:b/>
        </w:rPr>
        <w:t xml:space="preserve">Urban Infrastructure Managers:</w:t>
      </w:r>
      <w:r>
        <w:t xml:space="preserve"> </w:t>
      </w:r>
      <w:r>
        <w:t xml:space="preserve">Councils like City of Melbourne require real-time data to manage stormwater systems during extreme rainfall (e.g., Black Saturday bushfire conditions).</w:t>
      </w:r>
    </w:p>
    <w:bookmarkEnd w:id="23"/>
    <w:bookmarkStart w:id="28" w:name="X66965c3e28f54b32d53a8c5436f415c3887163e"/>
    <w:p>
      <w:pPr>
        <w:pStyle w:val="Heading2"/>
      </w:pPr>
      <w:r>
        <w:t xml:space="preserve">Marketing Strategies: The 4Ps for Melbourne</w:t>
      </w:r>
    </w:p>
    <w:bookmarkStart w:id="24" w:name="X267db55548bf9b2eabfa214e560f433f5444faf"/>
    <w:p>
      <w:pPr>
        <w:pStyle w:val="Heading3"/>
      </w:pPr>
      <w:r>
        <w:t xml:space="preserve">Product: Hyper-Local Meteorologist Solutions</w:t>
      </w:r>
    </w:p>
    <w:p>
      <w:pPr>
        <w:pStyle w:val="FirstParagraph"/>
      </w:pPr>
      <w:r>
        <w:t xml:space="preserve">We develop proprietary technology integrating BoM data with Melbourne-specific variables (e.g., urban heat island effect in CBD, wind patterns off Port Phillip Bay). Our "Melbourne Microclimate Forecast" service delivers:</w:t>
      </w:r>
      <w:r>
        <w:t xml:space="preserve"> </w:t>
      </w:r>
      <w:r>
        <w:t xml:space="preserve">• 24-hour location-specific predictions for 50+ Melbourne suburbs</w:t>
      </w:r>
      <w:r>
        <w:t xml:space="preserve"> </w:t>
      </w:r>
      <w:r>
        <w:t xml:space="preserve">• Emergency alerts via SMS/app for bushfire-prone zones (e.g., Macedon Ranges)</w:t>
      </w:r>
      <w:r>
        <w:t xml:space="preserve"> </w:t>
      </w:r>
      <w:r>
        <w:t xml:space="preserve">• Custom reports for agricultural clients tracking frost risk in Dandenong Valley</w:t>
      </w:r>
    </w:p>
    <w:bookmarkEnd w:id="24"/>
    <w:bookmarkStart w:id="25" w:name="price-value-based-tiered-model"/>
    <w:p>
      <w:pPr>
        <w:pStyle w:val="Heading3"/>
      </w:pPr>
      <w:r>
        <w:t xml:space="preserve">Price: Value-Based Tiered Model</w:t>
      </w:r>
    </w:p>
    <w:p>
      <w:pPr>
        <w:pStyle w:val="FirstParagraph"/>
      </w:pPr>
      <w:r>
        <w:t xml:space="preserve">Australia Melbourne pricing reflects service value:</w:t>
      </w:r>
      <w:r>
        <w:t xml:space="preserve"> </w:t>
      </w:r>
      <w:r>
        <w:t xml:space="preserve">•</w:t>
      </w:r>
      <w:r>
        <w:t xml:space="preserve"> </w:t>
      </w:r>
      <w:r>
        <w:rPr>
          <w:iCs/>
          <w:i/>
        </w:rPr>
        <w:t xml:space="preserve">Starter:</w:t>
      </w:r>
      <w:r>
        <w:t xml:space="preserve"> </w:t>
      </w:r>
      <w:r>
        <w:t xml:space="preserve">$199/month (basic suburb forecasts for small businesses)</w:t>
      </w:r>
      <w:r>
        <w:t xml:space="preserve"> </w:t>
      </w:r>
      <w:r>
        <w:t xml:space="preserve">•</w:t>
      </w:r>
      <w:r>
        <w:t xml:space="preserve"> </w:t>
      </w:r>
      <w:r>
        <w:rPr>
          <w:iCs/>
          <w:i/>
        </w:rPr>
        <w:t xml:space="preserve">Premium:</w:t>
      </w:r>
      <w:r>
        <w:t xml:space="preserve"> </w:t>
      </w:r>
      <w:r>
        <w:t xml:space="preserve">$850/month (real-time alerts + event support)</w:t>
      </w:r>
      <w:r>
        <w:t xml:space="preserve"> </w:t>
      </w:r>
      <w:r>
        <w:t xml:space="preserve">•</w:t>
      </w:r>
      <w:r>
        <w:t xml:space="preserve"> </w:t>
      </w:r>
      <w:r>
        <w:rPr>
          <w:iCs/>
          <w:i/>
        </w:rPr>
        <w:t xml:space="preserve">Enterprise:</w:t>
      </w:r>
      <w:r>
        <w:t xml:space="preserve"> </w:t>
      </w:r>
      <w:r>
        <w:t xml:space="preserve">Custom pricing for councils/agribusinesses ($5,000+/month)</w:t>
      </w:r>
    </w:p>
    <w:bookmarkEnd w:id="25"/>
    <w:bookmarkStart w:id="26" w:name="Xd2c2abe055e8fae2c8ae7f13b5d3078ea64533f"/>
    <w:p>
      <w:pPr>
        <w:pStyle w:val="Heading3"/>
      </w:pPr>
      <w:r>
        <w:t xml:space="preserve">Place: Localized Distribution in Melbourne</w:t>
      </w:r>
    </w:p>
    <w:p>
      <w:pPr>
        <w:pStyle w:val="FirstParagraph"/>
      </w:pPr>
      <w:r>
        <w:t xml:space="preserve">We prioritize physical presence through:</w:t>
      </w:r>
      <w:r>
        <w:t xml:space="preserve"> </w:t>
      </w:r>
      <w:r>
        <w:t xml:space="preserve">• Partnership with Melbourne CBD offices (e.g., 20 Collins Street co-working spaces)</w:t>
      </w:r>
      <w:r>
        <w:t xml:space="preserve"> </w:t>
      </w:r>
      <w:r>
        <w:t xml:space="preserve">• Mobile app integration with Victorian Transport Network for real-time weather routing</w:t>
      </w:r>
      <w:r>
        <w:t xml:space="preserve"> </w:t>
      </w:r>
      <w:r>
        <w:t xml:space="preserve">• Pop-up kiosks at events like the Moomba Festival to demo services</w:t>
      </w:r>
    </w:p>
    <w:bookmarkEnd w:id="26"/>
    <w:bookmarkStart w:id="27" w:name="promotion-community-centric-campaigns"/>
    <w:p>
      <w:pPr>
        <w:pStyle w:val="Heading3"/>
      </w:pPr>
      <w:r>
        <w:t xml:space="preserve">Promotion: Community-Centric Campaigns</w:t>
      </w:r>
    </w:p>
    <w:p>
      <w:pPr>
        <w:pStyle w:val="FirstParagraph"/>
      </w:pPr>
      <w:r>
        <w:t xml:space="preserve">Our strategy leverages Melbourne’s community spirit:</w:t>
      </w:r>
      <w:r>
        <w:t xml:space="preserve"> </w:t>
      </w:r>
      <w:r>
        <w:t xml:space="preserve">•</w:t>
      </w:r>
      <w:r>
        <w:t xml:space="preserve"> </w:t>
      </w:r>
      <w:r>
        <w:rPr>
          <w:iCs/>
          <w:i/>
        </w:rPr>
        <w:t xml:space="preserve">“Melbourne Weather Resilience” Webinar Series:</w:t>
      </w:r>
      <w:r>
        <w:t xml:space="preserve"> </w:t>
      </w:r>
      <w:r>
        <w:t xml:space="preserve">Free monthly sessions with our lead Meteorologist on local climate trends (e.g., “How to Prepare for a 45°C Day in the Docklands”).</w:t>
      </w:r>
      <w:r>
        <w:t xml:space="preserve"> </w:t>
      </w:r>
      <w:r>
        <w:t xml:space="preserve">•</w:t>
      </w:r>
      <w:r>
        <w:t xml:space="preserve"> </w:t>
      </w:r>
      <w:r>
        <w:rPr>
          <w:iCs/>
          <w:i/>
        </w:rPr>
        <w:t xml:space="preserve">Sponsorship:</w:t>
      </w:r>
      <w:r>
        <w:t xml:space="preserve"> </w:t>
      </w:r>
      <w:r>
        <w:t xml:space="preserve">Supporting Melbourne Cricket Ground (MCG) event planning through weather partnership.</w:t>
      </w:r>
      <w:r>
        <w:t xml:space="preserve"> </w:t>
      </w:r>
      <w:r>
        <w:t xml:space="preserve">•</w:t>
      </w:r>
      <w:r>
        <w:t xml:space="preserve"> </w:t>
      </w:r>
      <w:r>
        <w:rPr>
          <w:iCs/>
          <w:i/>
        </w:rPr>
        <w:t xml:space="preserve">Content Marketing:</w:t>
      </w:r>
      <w:r>
        <w:t xml:space="preserve"> </w:t>
      </w:r>
      <w:r>
        <w:t xml:space="preserve">Publish "Melbourne Climate Outlook" reports with Victorian government data, positioning us as Australia’s go-to Meteorologist authority.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partnerships with Melbourne Tourism for pilot program targeting festival planners; launch app integration with City of Melbourne’s transport API.</w:t>
      </w:r>
    </w:p>
    <w:p>
      <w:pPr>
        <w:pStyle w:val="BodyText"/>
      </w:pPr>
      <w:r>
        <w:t xml:space="preserve">Q3 2024</w:t>
      </w:r>
    </w:p>
    <w:p>
      <w:pPr>
        <w:pStyle w:val="BodyText"/>
      </w:pPr>
      <w:r>
        <w:t xml:space="preserve">Q1 2025</w:t>
      </w:r>
    </w:p>
    <w:bookmarkEnd w:id="29"/>
    <w:bookmarkStart w:id="30" w:name="budget-allocation-first-year"/>
    <w:p>
      <w:pPr>
        <w:pStyle w:val="Heading2"/>
      </w:pPr>
      <w:r>
        <w:t xml:space="preserve">Budget Allocation (First Year)</w:t>
      </w:r>
    </w:p>
    <w:p>
      <w:pPr>
        <w:pStyle w:val="FirstParagraph"/>
      </w:pPr>
      <w:r>
        <w:t xml:space="preserve">Total Budget: $385,000</w:t>
      </w:r>
      <w:r>
        <w:t xml:space="preserve"> </w:t>
      </w:r>
      <w:r>
        <w:t xml:space="preserve">• 45% Digital Marketing (targeted ads for Melbourne businesses via LinkedIn/Google)</w:t>
      </w:r>
      <w:r>
        <w:t xml:space="preserve"> </w:t>
      </w:r>
      <w:r>
        <w:t xml:space="preserve">• 30% Community Engagement (workshops, event sponsorships in Australia Melbourne)</w:t>
      </w:r>
      <w:r>
        <w:t xml:space="preserve"> </w:t>
      </w:r>
      <w:r>
        <w:t xml:space="preserve">• 15% Technology Development (app enhancements for local topography mapping)</w:t>
      </w:r>
      <w:r>
        <w:t xml:space="preserve"> </w:t>
      </w:r>
      <w:r>
        <w:t xml:space="preserve">• 10% Market Research (annual Victorian Climate Risk Survey)</w:t>
      </w:r>
    </w:p>
    <w:bookmarkEnd w:id="30"/>
    <w:bookmarkStart w:id="31" w:name="measurement-evaluation"/>
    <w:p>
      <w:pPr>
        <w:pStyle w:val="Heading2"/>
      </w:pPr>
      <w:r>
        <w:t xml:space="preserve">Measurement &amp; Evaluation</w:t>
      </w:r>
    </w:p>
    <w:p>
      <w:pPr>
        <w:pStyle w:val="FirstParagraph"/>
      </w:pPr>
      <w:r>
        <w:t xml:space="preserve">We track success through Melbourne-specific KPIs:</w:t>
      </w:r>
      <w:r>
        <w:t xml:space="preserve"> </w:t>
      </w:r>
      <w:r>
        <w:t xml:space="preserve">•</w:t>
      </w:r>
      <w:r>
        <w:t xml:space="preserve"> </w:t>
      </w:r>
      <w:r>
        <w:rPr>
          <w:iCs/>
          <w:i/>
        </w:rPr>
        <w:t xml:space="preserve">Client Retention Rate:</w:t>
      </w:r>
      <w:r>
        <w:t xml:space="preserve"> </w:t>
      </w:r>
      <w:r>
        <w:t xml:space="preserve">Target 85% (vs. industry average of 65%) by Q4 2024</w:t>
      </w:r>
      <w:r>
        <w:t xml:space="preserve"> </w:t>
      </w:r>
      <w:r>
        <w:t xml:space="preserve">•</w:t>
      </w:r>
      <w:r>
        <w:t xml:space="preserve"> </w:t>
      </w:r>
      <w:r>
        <w:rPr>
          <w:iCs/>
          <w:i/>
        </w:rPr>
        <w:t xml:space="preserve">Local Market Share:</w:t>
      </w:r>
      <w:r>
        <w:t xml:space="preserve"> </w:t>
      </w:r>
      <w:r>
        <w:t xml:space="preserve">Measured via partnership with Melbourne Chamber of Commerce surveys</w:t>
      </w:r>
      <w:r>
        <w:t xml:space="preserve"> </w:t>
      </w:r>
      <w:r>
        <w:t xml:space="preserve">•</w:t>
      </w:r>
      <w:r>
        <w:t xml:space="preserve"> </w:t>
      </w:r>
      <w:r>
        <w:rPr>
          <w:iCs/>
          <w:i/>
        </w:rPr>
        <w:t xml:space="preserve">Risk Mitigation Impact:</w:t>
      </w:r>
      <w:r>
        <w:t xml:space="preserve"> </w:t>
      </w:r>
      <w:r>
        <w:t xml:space="preserve">Quantify cost savings for clients (e.g., $3,200 saved per event through accurate forecasting)</w:t>
      </w:r>
      <w:r>
        <w:t xml:space="preserve"> </w:t>
      </w:r>
      <w:r>
        <w:t xml:space="preserve">•</w:t>
      </w:r>
      <w:r>
        <w:t xml:space="preserve"> </w:t>
      </w:r>
      <w:r>
        <w:rPr>
          <w:iCs/>
          <w:i/>
        </w:rPr>
        <w:t xml:space="preserve">Social Impact:</w:t>
      </w:r>
      <w:r>
        <w:t xml:space="preserve"> </w:t>
      </w:r>
      <w:r>
        <w:t xml:space="preserve">Reduce community weather-related disruptions in Melbourne by 25% through public awareness campaigns</w:t>
      </w:r>
    </w:p>
    <w:bookmarkEnd w:id="31"/>
    <w:bookmarkStart w:id="32" w:name="Xf83900671eef80f29e033456b0b856fb8b2abe6"/>
    <w:p>
      <w:pPr>
        <w:pStyle w:val="Heading2"/>
      </w:pPr>
      <w:r>
        <w:t xml:space="preserve">Conclusion: Driving Melbourne’s Weather Resilience</w:t>
      </w:r>
    </w:p>
    <w:p>
      <w:pPr>
        <w:pStyle w:val="FirstParagraph"/>
      </w:pPr>
      <w:r>
        <w:t xml:space="preserve">This Marketing Plan positions our Meteorologist service as indispensable for Australia Melbourne’s economic and social resilience. By embedding hyper-local expertise into every solution—grounded in the unique challenges of Victoria’s climate—we transform weather from a risk into a strategic asset. Our focus on community partnerships, data-driven precision, and Victorian regulatory alignment ensures sustainable growth while delivering tangible value to Melbourne businesses and residents. As Australia faces increasing climate volatility, this plan establishes our service as the benchmark for professional Meteorologist excellence in Melbourne—and across the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in Australia Melbourne</dc:title>
  <dc:creator/>
  <dc:language>en</dc:language>
  <cp:keywords/>
  <dcterms:created xsi:type="dcterms:W3CDTF">2026-07-21T13:11:27Z</dcterms:created>
  <dcterms:modified xsi:type="dcterms:W3CDTF">2026-07-21T13:11:27Z</dcterms:modified>
</cp:coreProperties>
</file>

<file path=docProps/custom.xml><?xml version="1.0" encoding="utf-8"?>
<Properties xmlns="http://schemas.openxmlformats.org/officeDocument/2006/custom-properties" xmlns:vt="http://schemas.openxmlformats.org/officeDocument/2006/docPropsVTypes"/>
</file>