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Meteorological</w:t>
      </w:r>
      <w:r>
        <w:t xml:space="preserve"> </w:t>
      </w:r>
      <w:r>
        <w:t xml:space="preserve">Services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X49cff2875fa40aadcaf3d04eddff1c4de70575c"/>
    <w:p>
      <w:pPr>
        <w:pStyle w:val="Heading1"/>
      </w:pPr>
      <w:r>
        <w:t xml:space="preserve">Comprehensive Marketing Plan for Premium Meteorological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tailored specifically for the dynamic environment of Dubai, United Arab Emirates. With Dubai's unique climate challenges—including extreme heat, sandstorms, and rapid weather shifts—there is an unmet need for hyper-localized forecasting. Our solution leverages cutting-edge AI-driven models powered by a team of certified Meteorologist experts to deliver actionable weather intelligence. This plan targets high-value sectors in Dubai's economy including aviation, construction, tourism, and event management. We project achieving 25% market penetration in the enterprise weather services segment within 36 months through differentiated offerings that prioritize precision and real-time decision support.</w:t>
      </w:r>
    </w:p>
    <w:bookmarkEnd w:id="20"/>
    <w:bookmarkStart w:id="21" w:name="market-analysis-uae-dubai-context"/>
    <w:p>
      <w:pPr>
        <w:pStyle w:val="Heading2"/>
      </w:pPr>
      <w:r>
        <w:t xml:space="preserve">Market Analysis: UAE Dubai Context</w:t>
      </w:r>
    </w:p>
    <w:p>
      <w:pPr>
        <w:pStyle w:val="FirstParagraph"/>
      </w:pPr>
      <w:r>
        <w:t xml:space="preserve">Dubai's climate presents unique meteorological complexities with temperatures exceeding 45°C (113°F) for 6+ months annually, sudden dust storms impacting visibility by over 90%, and high humidity levels. The United Arab Emirates' National Meteorological Center reports a 37% increase in weather-related operational disruptions across Dubai's business sectors since 2020. Key pain points include:</w:t>
      </w:r>
    </w:p>
    <w:p>
      <w:pPr>
        <w:numPr>
          <w:ilvl w:val="0"/>
          <w:numId w:val="1001"/>
        </w:numPr>
        <w:pStyle w:val="Compact"/>
      </w:pPr>
      <w:r>
        <w:t xml:space="preserve">Construction delays due to unexpected sandstorms (costing $18M/day in large projects)</w:t>
      </w:r>
    </w:p>
    <w:p>
      <w:pPr>
        <w:numPr>
          <w:ilvl w:val="0"/>
          <w:numId w:val="1001"/>
        </w:numPr>
        <w:pStyle w:val="Compact"/>
      </w:pPr>
      <w:r>
        <w:t xml:space="preserve">Airport diversions from visibility drops below 500m</w:t>
      </w:r>
    </w:p>
    <w:p>
      <w:pPr>
        <w:numPr>
          <w:ilvl w:val="0"/>
          <w:numId w:val="1001"/>
        </w:numPr>
        <w:pStyle w:val="Compact"/>
      </w:pPr>
      <w:r>
        <w:t xml:space="preserve">Tourism revenue loss during unforecasted rain events</w:t>
      </w:r>
    </w:p>
    <w:p>
      <w:pPr>
        <w:pStyle w:val="FirstParagraph"/>
      </w:pPr>
      <w:r>
        <w:t xml:space="preserve">Competitors offer generic global forecasts with 6-12 hour lead times, failing to address Dubai's micro-climate variations across districts (e.g., Jumeirah vs. Deira). This gap represents a $210M annual market opportunity for specialized Meteorologist services.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Pain Points</w:t>
            </w:r>
          </w:p>
        </w:tc>
        <w:tc>
          <w:tcPr/>
          <w:p>
            <w:pPr>
              <w:pStyle w:val="Compact"/>
              <w:jc w:val="left"/>
            </w:pPr>
            <w:r>
              <w:t xml:space="preserve">Service Focus</w:t>
            </w:r>
          </w:p>
        </w:tc>
      </w:tr>
      <w:tr>
        <w:tc>
          <w:tcPr/>
          <w:p>
            <w:pPr>
              <w:pStyle w:val="Compact"/>
              <w:jc w:val="left"/>
            </w:pPr>
            <w:r>
              <w:t xml:space="preserve">Airport Authorities (DXB, DWC)</w:t>
            </w:r>
          </w:p>
        </w:tc>
        <w:tc>
          <w:tcPr/>
          <w:p>
            <w:pPr>
              <w:pStyle w:val="Compact"/>
              <w:jc w:val="left"/>
            </w:pPr>
            <w:r>
              <w:t xml:space="preserve">Safety risks during sandstorms; flight delays costing $250k/hour</w:t>
            </w:r>
          </w:p>
        </w:tc>
        <w:tc>
          <w:tcPr/>
          <w:p>
            <w:pPr>
              <w:pStyle w:val="Compact"/>
              <w:jc w:val="left"/>
            </w:pPr>
            <w:r>
              <w:t xml:space="preserve">30-min storm prediction with runway-specific impact analysis</w:t>
            </w:r>
          </w:p>
        </w:tc>
      </w:tr>
      <w:tr>
        <w:tc>
          <w:tcPr/>
          <w:p>
            <w:pPr>
              <w:pStyle w:val="Compact"/>
              <w:jc w:val="left"/>
            </w:pPr>
            <w:r>
              <w:t xml:space="preserve">Construction Giants (Emaar, Nakheel)</w:t>
            </w:r>
          </w:p>
        </w:tc>
        <w:tc>
          <w:tcPr/>
          <w:p>
            <w:pPr>
              <w:pStyle w:val="Compact"/>
              <w:jc w:val="left"/>
            </w:pPr>
            <w:r>
              <w:t xml:space="preserve">12-18% project delays from weather; $4.2M avg. per delay</w:t>
            </w:r>
          </w:p>
        </w:tc>
        <w:tc>
          <w:tcPr/>
          <w:p>
            <w:pPr>
              <w:pStyle w:val="Compact"/>
              <w:jc w:val="left"/>
            </w:pPr>
            <w:r>
              <w:t xml:space="preserve">Daily site-level forecasts with labor/equipment scheduling alerts</w:t>
            </w:r>
          </w:p>
        </w:tc>
      </w:tr>
      <w:tr>
        <w:tc>
          <w:tcPr/>
          <w:p>
            <w:pPr>
              <w:pStyle w:val="Compact"/>
              <w:jc w:val="left"/>
            </w:pPr>
            <w:r>
              <w:t xml:space="preserve">Luxury Tourism (Burj Al Arab, Palm Jumeirah)</w:t>
            </w:r>
          </w:p>
        </w:tc>
        <w:tc>
          <w:tcPr/>
          <w:p>
            <w:pPr>
              <w:pStyle w:val="Compact"/>
              <w:jc w:val="left"/>
            </w:pPr>
            <w:r>
              <w:t xml:space="preserve">Event cancellations during surprise showers; revenue loss 15-30%</w:t>
            </w:r>
          </w:p>
        </w:tc>
        <w:tc>
          <w:tcPr/>
          <w:p>
            <w:pPr>
              <w:pStyle w:val="Compact"/>
              <w:jc w:val="left"/>
            </w:pPr>
            <w:r>
              <w:t xml:space="preserve">Real-time VIP event weather dashboards</w:t>
            </w:r>
          </w:p>
        </w:tc>
      </w:tr>
    </w:tbl>
    <w:bookmarkEnd w:id="22"/>
    <w:bookmarkStart w:id="23" w:name="marketing-objectives-18-36-months"/>
    <w:p>
      <w:pPr>
        <w:pStyle w:val="Heading2"/>
      </w:pPr>
      <w:r>
        <w:t xml:space="preserve">Marketing Objectives (18-36 Months)</w:t>
      </w:r>
    </w:p>
    <w:p>
      <w:pPr>
        <w:numPr>
          <w:ilvl w:val="0"/>
          <w:numId w:val="1002"/>
        </w:numPr>
        <w:pStyle w:val="Compact"/>
      </w:pPr>
      <w:r>
        <w:rPr>
          <w:bCs/>
          <w:b/>
        </w:rPr>
        <w:t xml:space="preserve">Market Positioning:</w:t>
      </w:r>
      <w:r>
        <w:t xml:space="preserve"> </w:t>
      </w:r>
      <w:r>
        <w:t xml:space="preserve">Become Dubai's most trusted Meteorologist service provider through 95% forecast accuracy in the Dubai Metro Area (verified by Dubai Civil Aviation Authority).</w:t>
      </w:r>
    </w:p>
    <w:p>
      <w:pPr>
        <w:numPr>
          <w:ilvl w:val="0"/>
          <w:numId w:val="1002"/>
        </w:numPr>
        <w:pStyle w:val="Compact"/>
      </w:pPr>
      <w:r>
        <w:rPr>
          <w:bCs/>
          <w:b/>
        </w:rPr>
        <w:t xml:space="preserve">Revenue Growth:</w:t>
      </w:r>
      <w:r>
        <w:t xml:space="preserve"> </w:t>
      </w:r>
      <w:r>
        <w:t xml:space="preserve">Achieve $4.2M ARR from enterprise clients by Year 2, capturing 15% of target market share.</w:t>
      </w:r>
    </w:p>
    <w:p>
      <w:pPr>
        <w:numPr>
          <w:ilvl w:val="0"/>
          <w:numId w:val="1002"/>
        </w:numPr>
        <w:pStyle w:val="Compact"/>
      </w:pPr>
      <w:r>
        <w:rPr>
          <w:bCs/>
          <w:b/>
        </w:rPr>
        <w:t xml:space="preserve">Digital Adoption:</w:t>
      </w:r>
      <w:r>
        <w:t xml:space="preserve"> </w:t>
      </w:r>
      <w:r>
        <w:t xml:space="preserve">Secure contracts with 80% of Dubai's top-50 construction firms through integrated API solutions.</w:t>
      </w:r>
    </w:p>
    <w:p>
      <w:pPr>
        <w:numPr>
          <w:ilvl w:val="0"/>
          <w:numId w:val="1002"/>
        </w:numPr>
        <w:pStyle w:val="Compact"/>
      </w:pPr>
      <w:r>
        <w:rPr>
          <w:bCs/>
          <w:b/>
        </w:rPr>
        <w:t xml:space="preserve">Brand Authority:</w:t>
      </w:r>
      <w:r>
        <w:t xml:space="preserve"> </w:t>
      </w:r>
      <w:r>
        <w:t xml:space="preserve">Position as the UAE's preferred Meteorologist partner via 25+ industry whitepapers and media features in Arabian Business, Gulf News, and Zawya.</w:t>
      </w:r>
    </w:p>
    <w:bookmarkEnd w:id="23"/>
    <w:bookmarkStart w:id="28" w:name="marketing-strategies-the-dubai-advantage"/>
    <w:p>
      <w:pPr>
        <w:pStyle w:val="Heading2"/>
      </w:pPr>
      <w:r>
        <w:t xml:space="preserve">Marketing Strategies: The Dubai Advantage</w:t>
      </w:r>
    </w:p>
    <w:p>
      <w:pPr>
        <w:pStyle w:val="FirstParagraph"/>
      </w:pPr>
      <w:r>
        <w:t xml:space="preserve">We implement a tailored 4Ps framework addressing Dubai's specific needs:</w:t>
      </w:r>
    </w:p>
    <w:bookmarkStart w:id="24" w:name="X83e6f999a8cec93e3eca89736d3ac17501ae0c2"/>
    <w:p>
      <w:pPr>
        <w:pStyle w:val="Heading3"/>
      </w:pPr>
      <w:r>
        <w:t xml:space="preserve">Product (Hyper-Local Meteorological Intelligence)</w:t>
      </w:r>
    </w:p>
    <w:p>
      <w:pPr>
        <w:numPr>
          <w:ilvl w:val="0"/>
          <w:numId w:val="1003"/>
        </w:numPr>
        <w:pStyle w:val="Compact"/>
      </w:pPr>
      <w:r>
        <w:rPr>
          <w:bCs/>
          <w:b/>
        </w:rPr>
        <w:t xml:space="preserve">Dubai Micro-Weather Zones:</w:t>
      </w:r>
      <w:r>
        <w:t xml:space="preserve"> </w:t>
      </w:r>
      <w:r>
        <w:t xml:space="preserve">1.5km resolution forecasts across all emirates, accounting for coastal effects, urban heat islands, and desert topography.</w:t>
      </w:r>
    </w:p>
    <w:p>
      <w:pPr>
        <w:numPr>
          <w:ilvl w:val="0"/>
          <w:numId w:val="1003"/>
        </w:numPr>
        <w:pStyle w:val="Compact"/>
      </w:pPr>
      <w:r>
        <w:rPr>
          <w:bCs/>
          <w:b/>
        </w:rPr>
        <w:t xml:space="preserve">Meteorologist-Verified Alerts:</w:t>
      </w:r>
      <w:r>
        <w:t xml:space="preserve"> </w:t>
      </w:r>
      <w:r>
        <w:t xml:space="preserve">All predictions validated by our in-house Dubai-based Meteorologist team (with 7+ years GCC experience), not just AI models.</w:t>
      </w:r>
    </w:p>
    <w:p>
      <w:pPr>
        <w:numPr>
          <w:ilvl w:val="0"/>
          <w:numId w:val="1003"/>
        </w:numPr>
        <w:pStyle w:val="Compact"/>
      </w:pPr>
      <w:r>
        <w:rPr>
          <w:bCs/>
          <w:b/>
        </w:rPr>
        <w:t xml:space="preserve">Industry-Specific Solutions:</w:t>
      </w:r>
      <w:r>
        <w:t xml:space="preserve"> </w:t>
      </w:r>
      <w:r>
        <w:t xml:space="preserve">Custom dashboards for aviation (visibility index), construction (wind-load impact scores), and tourism (guest comfort metrics).</w:t>
      </w:r>
    </w:p>
    <w:bookmarkEnd w:id="24"/>
    <w:bookmarkStart w:id="25" w:name="pricing-strategy-value-based-tiered"/>
    <w:p>
      <w:pPr>
        <w:pStyle w:val="Heading3"/>
      </w:pPr>
      <w:r>
        <w:t xml:space="preserve">Pricing Strategy: Value-Based &amp; Tiered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Tier</w:t>
            </w:r>
          </w:p>
        </w:tc>
        <w:tc>
          <w:tcPr/>
          <w:p>
            <w:pPr>
              <w:pStyle w:val="Compact"/>
              <w:jc w:val="left"/>
            </w:pPr>
            <w:r>
              <w:t xml:space="preserve">Price Range (AED)</w:t>
            </w:r>
          </w:p>
        </w:tc>
        <w:tc>
          <w:tcPr/>
          <w:p>
            <w:pPr>
              <w:pStyle w:val="Compact"/>
              <w:jc w:val="left"/>
            </w:pPr>
            <w:r>
              <w:t xml:space="preserve">Target Clients</w:t>
            </w:r>
          </w:p>
        </w:tc>
      </w:tr>
      <w:tr>
        <w:tc>
          <w:tcPr/>
          <w:p>
            <w:pPr>
              <w:pStyle w:val="Compact"/>
              <w:jc w:val="left"/>
            </w:pPr>
            <w:r>
              <w:t xml:space="preserve">Starter (API Access)</w:t>
            </w:r>
          </w:p>
        </w:tc>
        <w:tc>
          <w:tcPr/>
          <w:p>
            <w:pPr>
              <w:pStyle w:val="Compact"/>
              <w:jc w:val="left"/>
            </w:pPr>
            <w:r>
              <w:t xml:space="preserve">5,000/month</w:t>
            </w:r>
          </w:p>
        </w:tc>
        <w:tc>
          <w:tcPr/>
          <w:p>
            <w:pPr>
              <w:pStyle w:val="Compact"/>
              <w:jc w:val="left"/>
            </w:pPr>
            <w:r>
              <w:t xml:space="preserve">Cafés, small venues needing basic weather alerts</w:t>
            </w:r>
          </w:p>
        </w:tc>
      </w:tr>
      <w:tr>
        <w:tc>
          <w:tcPr/>
          <w:p>
            <w:pPr>
              <w:pStyle w:val="Compact"/>
              <w:jc w:val="left"/>
            </w:pPr>
            <w:r>
              <w:t xml:space="preserve">Premium (Enterprise Dashboard)</w:t>
            </w:r>
          </w:p>
        </w:tc>
        <w:tc>
          <w:tcPr/>
          <w:p>
            <w:pPr>
              <w:pStyle w:val="Compact"/>
              <w:jc w:val="left"/>
            </w:pPr>
            <w:r>
              <w:t xml:space="preserve">28,000–125,000/month</w:t>
            </w:r>
          </w:p>
        </w:tc>
        <w:tc>
          <w:tcPr/>
          <w:p>
            <w:pPr>
              <w:pStyle w:val="Compact"/>
              <w:jc w:val="left"/>
            </w:pPr>
            <w:r>
              <w:t xml:space="preserve">Airports, construction firms (customizable for Dubai infrastructure)</w:t>
            </w:r>
          </w:p>
        </w:tc>
      </w:tr>
    </w:tbl>
    <w:bookmarkEnd w:id="25"/>
    <w:bookmarkStart w:id="26" w:name="place-dubai-focused-distribution"/>
    <w:p>
      <w:pPr>
        <w:pStyle w:val="Heading3"/>
      </w:pPr>
      <w:r>
        <w:t xml:space="preserve">Place: Dubai-Focused Distribution</w:t>
      </w:r>
    </w:p>
    <w:p>
      <w:pPr>
        <w:numPr>
          <w:ilvl w:val="0"/>
          <w:numId w:val="1004"/>
        </w:numPr>
        <w:pStyle w:val="Compact"/>
      </w:pPr>
      <w:r>
        <w:rPr>
          <w:bCs/>
          <w:b/>
        </w:rPr>
        <w:t xml:space="preserve">On-Site Integration:</w:t>
      </w:r>
      <w:r>
        <w:t xml:space="preserve"> </w:t>
      </w:r>
      <w:r>
        <w:t xml:space="preserve">Physical data terminals at Dubai Airport, Expo City, and major construction sites.</w:t>
      </w:r>
    </w:p>
    <w:p>
      <w:pPr>
        <w:numPr>
          <w:ilvl w:val="0"/>
          <w:numId w:val="1004"/>
        </w:numPr>
        <w:pStyle w:val="Compact"/>
      </w:pPr>
      <w:r>
        <w:rPr>
          <w:bCs/>
          <w:b/>
        </w:rPr>
        <w:t xml:space="preserve">Dubai Government Partnerships:</w:t>
      </w:r>
      <w:r>
        <w:t xml:space="preserve"> </w:t>
      </w:r>
      <w:r>
        <w:t xml:space="preserve">Procurement via Dubai Smart City initiatives (e.g., DSO's Weather Intelligence Program).</w:t>
      </w:r>
    </w:p>
    <w:p>
      <w:pPr>
        <w:numPr>
          <w:ilvl w:val="0"/>
          <w:numId w:val="1004"/>
        </w:numPr>
        <w:pStyle w:val="Compact"/>
      </w:pPr>
      <w:r>
        <w:rPr>
          <w:bCs/>
          <w:b/>
        </w:rPr>
        <w:t xml:space="preserve">Metro Integration:</w:t>
      </w:r>
      <w:r>
        <w:t xml:space="preserve"> </w:t>
      </w:r>
      <w:r>
        <w:t xml:space="preserve">Real-time weather alerts on Dubai Metro digital displays (partnering with RTA).</w:t>
      </w:r>
    </w:p>
    <w:bookmarkEnd w:id="26"/>
    <w:bookmarkStart w:id="27" w:name="promotion-uae-centric-channel-mix"/>
    <w:p>
      <w:pPr>
        <w:pStyle w:val="Heading3"/>
      </w:pPr>
      <w:r>
        <w:t xml:space="preserve">Promotion: UAE-Centric Channel Mix</w:t>
      </w:r>
    </w:p>
    <w:p>
      <w:pPr>
        <w:numPr>
          <w:ilvl w:val="0"/>
          <w:numId w:val="1005"/>
        </w:numPr>
        <w:pStyle w:val="Compact"/>
      </w:pPr>
      <w:r>
        <w:rPr>
          <w:bCs/>
          <w:b/>
        </w:rPr>
        <w:t xml:space="preserve">Industry Events:</w:t>
      </w:r>
      <w:r>
        <w:t xml:space="preserve"> </w:t>
      </w:r>
      <w:r>
        <w:t xml:space="preserve">Sponsor Dubai Airshow, Gulf Construction Summit, and Expo 2024 with live meteorological case studies.</w:t>
      </w:r>
    </w:p>
    <w:p>
      <w:pPr>
        <w:numPr>
          <w:ilvl w:val="0"/>
          <w:numId w:val="1005"/>
        </w:numPr>
        <w:pStyle w:val="Compact"/>
      </w:pPr>
      <w:r>
        <w:rPr>
          <w:bCs/>
          <w:b/>
        </w:rPr>
        <w:t xml:space="preserve">Digital Campaigns:</w:t>
      </w:r>
      <w:r>
        <w:t xml:space="preserve"> </w:t>
      </w:r>
      <w:r>
        <w:t xml:space="preserve">Geo-targeted LinkedIn/Google Ads focusing on UAE business decision-makers using keywords: "Dubai weather forecast," "meteorologist services Dubai."</w:t>
      </w:r>
    </w:p>
    <w:p>
      <w:pPr>
        <w:numPr>
          <w:ilvl w:val="0"/>
          <w:numId w:val="1005"/>
        </w:numPr>
        <w:pStyle w:val="Compact"/>
      </w:pPr>
      <w:r>
        <w:rPr>
          <w:bCs/>
          <w:b/>
        </w:rPr>
        <w:t xml:space="preserve">Thought Leadership:</w:t>
      </w:r>
      <w:r>
        <w:t xml:space="preserve"> </w:t>
      </w:r>
      <w:r>
        <w:t xml:space="preserve">Publish monthly "Dubai Weather Pulse" reports co-branded with Dubai Chamber of Commerce.</w:t>
      </w:r>
    </w:p>
    <w:p>
      <w:pPr>
        <w:numPr>
          <w:ilvl w:val="0"/>
          <w:numId w:val="1005"/>
        </w:numPr>
        <w:pStyle w:val="Compact"/>
      </w:pPr>
      <w:r>
        <w:rPr>
          <w:bCs/>
          <w:b/>
        </w:rPr>
        <w:t xml:space="preserve">Strategic Alliances:</w:t>
      </w:r>
      <w:r>
        <w:t xml:space="preserve"> </w:t>
      </w:r>
      <w:r>
        <w:t xml:space="preserve">Integrate with Dubai-based tech firms (e.g., Careem for delivery fleet weather routing).</w:t>
      </w:r>
    </w:p>
    <w:bookmarkEnd w:id="27"/>
    <w:bookmarkEnd w:id="28"/>
    <w:bookmarkStart w:id="29" w:name="risk-mitigation-uae-specific-challenges"/>
    <w:p>
      <w:pPr>
        <w:pStyle w:val="Heading2"/>
      </w:pPr>
      <w:r>
        <w:t xml:space="preserve">Risk Mitigation: UAE-Specific Challenges</w:t>
      </w:r>
    </w:p>
    <w:p>
      <w:pPr>
        <w:pStyle w:val="FirstParagraph"/>
      </w:pPr>
      <w:r>
        <w:t xml:space="preserve">We address key risks unique to United Arab Emirates Dubai through:</w:t>
      </w:r>
    </w:p>
    <w:p>
      <w:pPr>
        <w:numPr>
          <w:ilvl w:val="0"/>
          <w:numId w:val="1006"/>
        </w:numPr>
        <w:pStyle w:val="Compact"/>
      </w:pPr>
      <w:r>
        <w:rPr>
          <w:bCs/>
          <w:b/>
        </w:rPr>
        <w:t xml:space="preserve">Regulatory Compliance:</w:t>
      </w:r>
      <w:r>
        <w:t xml:space="preserve"> </w:t>
      </w:r>
      <w:r>
        <w:t xml:space="preserve">Full adherence to UAE Civil Aviation Authority (GCAA) weather reporting standards.</w:t>
      </w:r>
    </w:p>
    <w:p>
      <w:pPr>
        <w:numPr>
          <w:ilvl w:val="0"/>
          <w:numId w:val="1006"/>
        </w:numPr>
        <w:pStyle w:val="Compact"/>
      </w:pPr>
      <w:r>
        <w:rPr>
          <w:bCs/>
          <w:b/>
        </w:rPr>
        <w:t xml:space="preserve">Cultural Adaptation:</w:t>
      </w:r>
      <w:r>
        <w:t xml:space="preserve"> </w:t>
      </w:r>
      <w:r>
        <w:t xml:space="preserve">Arabic/English bilingual support teams trained in local business etiquette.</w:t>
      </w:r>
    </w:p>
    <w:p>
      <w:pPr>
        <w:numPr>
          <w:ilvl w:val="0"/>
          <w:numId w:val="1006"/>
        </w:numPr>
        <w:pStyle w:val="Compact"/>
      </w:pPr>
      <w:r>
        <w:rPr>
          <w:bCs/>
          <w:b/>
        </w:rPr>
        <w:t xml:space="preserve">Tech Resilience:</w:t>
      </w:r>
      <w:r>
        <w:t xml:space="preserve"> </w:t>
      </w:r>
      <w:r>
        <w:t xml:space="preserve">Redundant servers in Dubai Internet Exchange (DXC) to prevent outages during sandstorms.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UAE Dubai Market</w:t>
            </w:r>
          </w:p>
        </w:tc>
      </w:tr>
      <w:tr>
        <w:tc>
          <w:tcPr/>
          <w:p>
            <w:pPr>
              <w:pStyle w:val="Compact"/>
              <w:jc w:val="left"/>
            </w:pPr>
            <w:r>
              <w:t xml:space="preserve">Foundation</w:t>
            </w:r>
          </w:p>
        </w:tc>
        <w:tc>
          <w:tcPr/>
          <w:p>
            <w:pPr>
              <w:pStyle w:val="Compact"/>
              <w:jc w:val="left"/>
            </w:pPr>
            <w:r>
              <w:t xml:space="preserve">Months 1-4</w:t>
            </w:r>
          </w:p>
        </w:tc>
        <w:tc>
          <w:tcPr/>
          <w:p>
            <w:pPr>
              <w:pStyle w:val="Compact"/>
              <w:jc w:val="left"/>
            </w:pPr>
            <w:r>
              <w:t xml:space="preserve">Hire 3 local Meteorologist experts; secure GCAA compliance; partner with Dubai South for pilot testing.</w:t>
            </w:r>
          </w:p>
        </w:tc>
      </w:tr>
      <w:tr>
        <w:tc>
          <w:tcPr/>
          <w:p>
            <w:pPr>
              <w:pStyle w:val="Compact"/>
              <w:jc w:val="left"/>
            </w:pPr>
            <w:r>
              <w:t xml:space="preserve">Growth</w:t>
            </w:r>
          </w:p>
        </w:tc>
        <w:tc>
          <w:tcPr/>
          <w:p>
            <w:pPr>
              <w:pStyle w:val="Compact"/>
              <w:jc w:val="left"/>
            </w:pPr>
            <w:r>
              <w:t xml:space="preserve">Months 5-12</w:t>
            </w:r>
          </w:p>
        </w:tc>
        <w:tc>
          <w:tcPr/>
          <w:p>
            <w:pPr>
              <w:pStyle w:val="Compact"/>
              <w:jc w:val="left"/>
            </w:pPr>
            <w:r>
              <w:t xml:space="preserve">Capture first 3 aviation clients (DXB, DWC); launch "Dubai Weather Pulse" whitepaper series.</w:t>
            </w:r>
          </w:p>
        </w:tc>
      </w:tr>
      <w:tr>
        <w:tc>
          <w:tcPr/>
          <w:p>
            <w:pPr>
              <w:pStyle w:val="Compact"/>
              <w:jc w:val="left"/>
            </w:pPr>
            <w:r>
              <w:t xml:space="preserve">Scale</w:t>
            </w:r>
          </w:p>
        </w:tc>
        <w:tc>
          <w:tcPr/>
          <w:p>
            <w:pPr>
              <w:pStyle w:val="Compact"/>
              <w:jc w:val="left"/>
            </w:pPr>
            <w:r>
              <w:t xml:space="preserve">Months 13-36</w:t>
            </w:r>
          </w:p>
        </w:tc>
        <w:tc>
          <w:tcPr/>
          <w:p>
            <w:pPr>
              <w:pStyle w:val="Compact"/>
              <w:jc w:val="left"/>
            </w:pPr>
            <w:r>
              <w:t xml:space="preserve">Achieve 50+ enterprise contracts; expand to Abu Dhabi via Dubai-based operations hub.</w:t>
            </w:r>
          </w:p>
        </w:tc>
      </w:tr>
    </w:tbl>
    <w:bookmarkEnd w:id="30"/>
    <w:bookmarkStart w:id="31" w:name="budget-allocation-year-1"/>
    <w:p>
      <w:pPr>
        <w:pStyle w:val="Heading2"/>
      </w:pPr>
      <w:r>
        <w:t xml:space="preserve">Budget Allocation (Year 1)</w:t>
      </w:r>
    </w:p>
    <w:p>
      <w:pPr>
        <w:numPr>
          <w:ilvl w:val="0"/>
          <w:numId w:val="1007"/>
        </w:numPr>
        <w:pStyle w:val="Compact"/>
      </w:pPr>
      <w:r>
        <w:rPr>
          <w:bCs/>
          <w:b/>
        </w:rPr>
        <w:t xml:space="preserve">Product Development:</w:t>
      </w:r>
      <w:r>
        <w:t xml:space="preserve"> </w:t>
      </w:r>
      <w:r>
        <w:t xml:space="preserve">45% ($630,000) - Dubai-specific AI model training using UAE weather data</w:t>
      </w:r>
    </w:p>
    <w:p>
      <w:pPr>
        <w:numPr>
          <w:ilvl w:val="0"/>
          <w:numId w:val="1007"/>
        </w:numPr>
        <w:pStyle w:val="Compact"/>
      </w:pPr>
      <w:r>
        <w:rPr>
          <w:bCs/>
          <w:b/>
        </w:rPr>
        <w:t xml:space="preserve">Sales &amp; Marketing:</w:t>
      </w:r>
      <w:r>
        <w:t xml:space="preserve"> </w:t>
      </w:r>
      <w:r>
        <w:t xml:space="preserve">35% ($490,000) - Dubai event sponsorships, localized digital campaigns</w:t>
      </w:r>
    </w:p>
    <w:p>
      <w:pPr>
        <w:numPr>
          <w:ilvl w:val="0"/>
          <w:numId w:val="1007"/>
        </w:numPr>
        <w:pStyle w:val="Compact"/>
      </w:pPr>
      <w:r>
        <w:rPr>
          <w:bCs/>
          <w:b/>
        </w:rPr>
        <w:t xml:space="preserve">Operations:</w:t>
      </w:r>
      <w:r>
        <w:t xml:space="preserve"> </w:t>
      </w:r>
      <w:r>
        <w:t xml:space="preserve">20% ($280,000) - Dubai data center setup and Meteorologist team salaries</w:t>
      </w:r>
    </w:p>
    <w:bookmarkEnd w:id="31"/>
    <w:bookmarkStart w:id="32" w:name="evaluation-framework"/>
    <w:p>
      <w:pPr>
        <w:pStyle w:val="Heading2"/>
      </w:pPr>
      <w:r>
        <w:t xml:space="preserve">Evaluation Framework</w:t>
      </w:r>
    </w:p>
    <w:p>
      <w:pPr>
        <w:pStyle w:val="FirstParagraph"/>
      </w:pPr>
      <w:r>
        <w:t xml:space="preserve">We measure success using UAE-specific KPIs:</w:t>
      </w:r>
    </w:p>
    <w:p>
      <w:pPr>
        <w:numPr>
          <w:ilvl w:val="0"/>
          <w:numId w:val="1008"/>
        </w:numPr>
        <w:pStyle w:val="Compact"/>
      </w:pPr>
      <w:r>
        <w:rPr>
          <w:bCs/>
          <w:b/>
        </w:rPr>
        <w:t xml:space="preserve">Forecast Accuracy:</w:t>
      </w:r>
      <w:r>
        <w:t xml:space="preserve"> </w:t>
      </w:r>
      <w:r>
        <w:t xml:space="preserve">Quarterly validation against Dubai Metrology Department data (target: 93%+ for Dubai zones)</w:t>
      </w:r>
    </w:p>
    <w:p>
      <w:pPr>
        <w:numPr>
          <w:ilvl w:val="0"/>
          <w:numId w:val="1008"/>
        </w:numPr>
        <w:pStyle w:val="Compact"/>
      </w:pPr>
      <w:r>
        <w:rPr>
          <w:bCs/>
          <w:b/>
        </w:rPr>
        <w:t xml:space="preserve">Client Retention:</w:t>
      </w:r>
      <w:r>
        <w:t xml:space="preserve"> </w:t>
      </w:r>
      <w:r>
        <w:t xml:space="preserve">Target 85% YoY retention in Dubai enterprise sector</w:t>
      </w:r>
    </w:p>
    <w:p>
      <w:pPr>
        <w:numPr>
          <w:ilvl w:val="0"/>
          <w:numId w:val="1008"/>
        </w:numPr>
        <w:pStyle w:val="Compact"/>
      </w:pPr>
      <w:r>
        <w:rPr>
          <w:bCs/>
          <w:b/>
        </w:rPr>
        <w:t xml:space="preserve">Dubai Market Share:</w:t>
      </w:r>
      <w:r>
        <w:t xml:space="preserve"> </w:t>
      </w:r>
      <w:r>
        <w:t xml:space="preserve">Track penetration via UAE government procurement databases</w:t>
      </w:r>
    </w:p>
    <w:bookmarkEnd w:id="32"/>
    <w:bookmarkStart w:id="33" w:name="X34eabb80644983ede55c774d4521676f40ef409"/>
    <w:p>
      <w:pPr>
        <w:pStyle w:val="Heading2"/>
      </w:pPr>
      <w:r>
        <w:t xml:space="preserve">Conclusion: The Meteorologist Imperative in Dubai's Future</w:t>
      </w:r>
    </w:p>
    <w:p>
      <w:pPr>
        <w:pStyle w:val="FirstParagraph"/>
      </w:pPr>
      <w:r>
        <w:t xml:space="preserve">In the United Arab Emirates Dubai, where weather dictates economic activity across 70% of business operations, this Marketing Plan positions our Meteorologist services as indispensable. By embedding hyper-local precision into Dubai's operational DNA—from construction cranes to luxury resorts—we transform weather from a disruption risk into a strategic asset. Our commitment to UAE-specific meteorological excellence ensures that every forecast delivered supports the emirate's vision of sustainable, weather-smart growth. This is not merely a service; it is the foundation for Dubai's climate-resilient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Meteorological Services for United Arab Emirates Dubai</dc:title>
  <dc:creator/>
  <dc:language>en</dc:language>
  <cp:keywords/>
  <dcterms:created xsi:type="dcterms:W3CDTF">2026-07-23T22:10:27Z</dcterms:created>
  <dcterms:modified xsi:type="dcterms:W3CDTF">2026-07-23T22:10:27Z</dcterms:modified>
</cp:coreProperties>
</file>

<file path=docProps/custom.xml><?xml version="1.0" encoding="utf-8"?>
<Properties xmlns="http://schemas.openxmlformats.org/officeDocument/2006/custom-properties" xmlns:vt="http://schemas.openxmlformats.org/officeDocument/2006/docPropsVTypes"/>
</file>