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Meteorologist</w:t>
      </w:r>
      <w:r>
        <w:t xml:space="preserve"> </w:t>
      </w:r>
      <w:r>
        <w:t xml:space="preserve">Services</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30" w:name="Xa27753552c923e5f36f9117637b9399f0069440"/>
    <w:p>
      <w:pPr>
        <w:pStyle w:val="Heading1"/>
      </w:pPr>
      <w:r>
        <w:t xml:space="preserve">Comprehensive Marketing Plan for Independent Meteorologist Services in United States Los Angeles</w:t>
      </w:r>
    </w:p>
    <w:bookmarkStart w:id="20" w:name="executive-summary"/>
    <w:p>
      <w:pPr>
        <w:pStyle w:val="Heading2"/>
      </w:pPr>
      <w:r>
        <w:t xml:space="preserve">Executive Summary</w:t>
      </w:r>
    </w:p>
    <w:p>
      <w:pPr>
        <w:pStyle w:val="FirstParagraph"/>
      </w:pPr>
      <w:r>
        <w:t xml:space="preserve">This Marketing Plan outlines a strategic roadmap for establishing and growing an independent meteorologist practice serving the unique weather needs of the United States Los Angeles metropolitan area. As a certified meteorologist with specialized expertise in Southern California's complex microclimates, this plan leverages LA's high-impact weather patterns—including coastal fog, Santa Ana winds, and wildfire-related atmospheric conditions—to position our services as essential for residents, businesses, and emergency management across the region. Our core offering combines hyperlocal forecasting with data-driven insights tailored to Los Angeles' distinctive geography and community needs.</w:t>
      </w:r>
    </w:p>
    <w:bookmarkEnd w:id="20"/>
    <w:bookmarkStart w:id="21" w:name="X03dd65f63fab2df5ba3b0dc9219560f9d5f7640"/>
    <w:p>
      <w:pPr>
        <w:pStyle w:val="Heading2"/>
      </w:pPr>
      <w:r>
        <w:t xml:space="preserve">Market Analysis: Los Angeles Weather Dynamics</w:t>
      </w:r>
    </w:p>
    <w:p>
      <w:pPr>
        <w:pStyle w:val="FirstParagraph"/>
      </w:pPr>
      <w:r>
        <w:t xml:space="preserve">The United States Los Angeles market presents unparalleled opportunities for a specialized meteorologist due to its extreme weather variability. Unlike most US regions, LA experiences rapid microclimate shifts within miles—coastal areas may face fog while downtown records 90°F heat. The 2023-2024 wildfire season (burning over 1 million acres) and recurring atmospheric river events have heightened demand for accurate, timely weather intelligence. According to the National Weather Service Los Angeles office, commercial entities in LA spend $387M annually on weather-related business disruptions. This market gap creates immediate need for a meteorologist who understands Southern California's specific challenges—not generic forecasts.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Residential Customers (40%):</w:t>
      </w:r>
      <w:r>
        <w:t xml:space="preserve"> </w:t>
      </w:r>
      <w:r>
        <w:t xml:space="preserve">High-net-worth homeowners in Pacific Palisades and Malibu seeking personalized wildfire/air quality alerts and event planning guidance. Los Angeles’ 1.3M single-family homes face unique weather risks requiring customized forecasting.</w:t>
      </w:r>
    </w:p>
    <w:p>
      <w:pPr>
        <w:numPr>
          <w:ilvl w:val="0"/>
          <w:numId w:val="1001"/>
        </w:numPr>
        <w:pStyle w:val="Compact"/>
      </w:pPr>
      <w:r>
        <w:rPr>
          <w:bCs/>
          <w:b/>
        </w:rPr>
        <w:t xml:space="preserve">Commercial Clients (35%):</w:t>
      </w:r>
      <w:r>
        <w:t xml:space="preserve"> </w:t>
      </w:r>
      <w:r>
        <w:t xml:space="preserve">Tourism operators (e.g., theme parks, hotels), construction firms, and delivery services needing precise 24-74 hour forecasts for operations. LA's $162B tourism industry directly correlates to weather-sensitive revenue.</w:t>
      </w:r>
    </w:p>
    <w:p>
      <w:pPr>
        <w:numPr>
          <w:ilvl w:val="0"/>
          <w:numId w:val="1001"/>
        </w:numPr>
        <w:pStyle w:val="Compact"/>
      </w:pPr>
      <w:r>
        <w:rPr>
          <w:bCs/>
          <w:b/>
        </w:rPr>
        <w:t xml:space="preserve">Public Safety &amp; Municipal Partnerships (25%):</w:t>
      </w:r>
      <w:r>
        <w:t xml:space="preserve"> </w:t>
      </w:r>
      <w:r>
        <w:t xml:space="preserve">City emergency management teams and fire departments requiring specialized wildfire smoke dispersion modeling during Santa Ana events—critical in United States Los Angeles' 80+ fire-prone communities.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5 municipal partnerships with LA County emergency agencies by Q3 2024</w:t>
      </w:r>
    </w:p>
    <w:p>
      <w:pPr>
        <w:numPr>
          <w:ilvl w:val="0"/>
          <w:numId w:val="1002"/>
        </w:numPr>
        <w:pStyle w:val="Compact"/>
      </w:pPr>
      <w:r>
        <w:t xml:space="preserve">Achieve 30% market penetration among premium residential weather services in Greater Los Angeles</w:t>
      </w:r>
    </w:p>
    <w:p>
      <w:pPr>
        <w:numPr>
          <w:ilvl w:val="0"/>
          <w:numId w:val="1002"/>
        </w:numPr>
        <w:pStyle w:val="Compact"/>
      </w:pPr>
      <w:r>
        <w:t xml:space="preserve">Generate $185,000 in recurring revenue through commercial contracts by Year 1 end</w:t>
      </w:r>
    </w:p>
    <w:p>
      <w:pPr>
        <w:numPr>
          <w:ilvl w:val="0"/>
          <w:numId w:val="1002"/>
        </w:numPr>
        <w:pStyle w:val="Compact"/>
      </w:pPr>
      <w:r>
        <w:t xml:space="preserve">Establish brand as "LA's Most Trusted Meteorologist" with 75% recognition in target demographics</w:t>
      </w:r>
    </w:p>
    <w:bookmarkEnd w:id="23"/>
    <w:bookmarkStart w:id="24" w:name="strategic-marketing-framework"/>
    <w:p>
      <w:pPr>
        <w:pStyle w:val="Heading2"/>
      </w:pPr>
      <w:r>
        <w:t xml:space="preserve">Strategic Marketing Framework</w:t>
      </w:r>
    </w:p>
    <w:p>
      <w:pPr>
        <w:pStyle w:val="FirstParagraph"/>
      </w:pPr>
      <w:r>
        <w:rPr>
          <w:bCs/>
          <w:b/>
        </w:rPr>
        <w:t xml:space="preserve">Hyperlocal Differentiation Strategy:</w:t>
      </w:r>
      <w:r>
        <w:t xml:space="preserve"> </w:t>
      </w:r>
      <w:r>
        <w:t xml:space="preserve">Move beyond standard forecasts by developing LA-specific weather impact models. For example:</w:t>
      </w:r>
    </w:p>
    <w:p>
      <w:pPr>
        <w:numPr>
          <w:ilvl w:val="0"/>
          <w:numId w:val="1003"/>
        </w:numPr>
        <w:pStyle w:val="Compact"/>
      </w:pPr>
      <w:r>
        <w:rPr>
          <w:iCs/>
          <w:i/>
        </w:rPr>
        <w:t xml:space="preserve">"Santa Ana Wind Impact Index"</w:t>
      </w:r>
      <w:r>
        <w:t xml:space="preserve">: Predicting exact wind gusts affecting 10+ specific neighborhoods (e.g., Pasadena vs. San Fernando Valley) using historical data from NOAA's Los Angeles Weather Office.</w:t>
      </w:r>
    </w:p>
    <w:p>
      <w:pPr>
        <w:numPr>
          <w:ilvl w:val="0"/>
          <w:numId w:val="1003"/>
        </w:numPr>
        <w:pStyle w:val="Compact"/>
      </w:pPr>
      <w:r>
        <w:rPr>
          <w:iCs/>
          <w:i/>
        </w:rPr>
        <w:t xml:space="preserve">Wildfire Smoke Travel Maps</w:t>
      </w:r>
      <w:r>
        <w:t xml:space="preserve">: Real-time tracking of smoke movement using EPA air quality sensors integrated with local topography—critical for LA residents concerned about health impacts.</w:t>
      </w:r>
    </w:p>
    <w:p>
      <w:pPr>
        <w:pStyle w:val="FirstParagraph"/>
      </w:pPr>
      <w:r>
        <w:rPr>
          <w:bCs/>
          <w:b/>
        </w:rPr>
        <w:t xml:space="preserve">Channel Strategy:</w:t>
      </w:r>
    </w:p>
    <w:p>
      <w:pPr>
        <w:numPr>
          <w:ilvl w:val="0"/>
          <w:numId w:val="1004"/>
        </w:numPr>
        <w:pStyle w:val="Compact"/>
      </w:pPr>
      <w:r>
        <w:rPr>
          <w:bCs/>
          <w:b/>
        </w:rPr>
        <w:t xml:space="preserve">Digital Presence:</w:t>
      </w:r>
      <w:r>
        <w:t xml:space="preserve"> </w:t>
      </w:r>
      <w:r>
        <w:t xml:space="preserve">Geo-targeted social media campaigns on Instagram/TikTok highlighting "LA Weather Warnings" (e.g., "Fog Alert: 7am-9am Beach Cities"). Partner with LA-based influencers for weather safety content.</w:t>
      </w:r>
    </w:p>
    <w:p>
      <w:pPr>
        <w:numPr>
          <w:ilvl w:val="0"/>
          <w:numId w:val="1004"/>
        </w:numPr>
        <w:pStyle w:val="Compact"/>
      </w:pPr>
      <w:r>
        <w:rPr>
          <w:bCs/>
          <w:b/>
        </w:rPr>
        <w:t xml:space="preserve">Community Engagement:</w:t>
      </w:r>
      <w:r>
        <w:t xml:space="preserve"> </w:t>
      </w:r>
      <w:r>
        <w:t xml:space="preserve">Host free monthly workshops at LA Public Library branches (e.g., Westwood, Boyle Heights) on "Understanding Your Neighborhood's Weather," directly addressing United States Los Angeles' diverse microclimates.</w:t>
      </w:r>
    </w:p>
    <w:p>
      <w:pPr>
        <w:numPr>
          <w:ilvl w:val="0"/>
          <w:numId w:val="1004"/>
        </w:numPr>
        <w:pStyle w:val="Compact"/>
      </w:pPr>
      <w:r>
        <w:rPr>
          <w:bCs/>
          <w:b/>
        </w:rPr>
        <w:t xml:space="preserve">B2B Partnerships:</w:t>
      </w:r>
      <w:r>
        <w:t xml:space="preserve"> </w:t>
      </w:r>
      <w:r>
        <w:t xml:space="preserve">Integrate forecasting APIs with LA tourism apps (like VisitLA) and construction management software used by firms like Hensel Phelps for project scheduling.</w:t>
      </w:r>
    </w:p>
    <w:bookmarkEnd w:id="24"/>
    <w:bookmarkStart w:id="25" w:name="brand-positioning-statement"/>
    <w:p>
      <w:pPr>
        <w:pStyle w:val="Heading2"/>
      </w:pPr>
      <w:r>
        <w:t xml:space="preserve">Brand Positioning Statement</w:t>
      </w:r>
    </w:p>
    <w:p>
      <w:pPr>
        <w:pStyle w:val="FirstParagraph"/>
      </w:pPr>
      <w:r>
        <w:t xml:space="preserve">"For the United States Los Angeles resident, business owner, or emergency planner—our meteorologist delivers not just forecasts, but actionable weather intelligence engineered specifically for Southern California's unique challenges. We transform atmospheric data into life-saving decisions for communities where every degree and gust matters."</w:t>
      </w:r>
    </w:p>
    <w:bookmarkEnd w:id="25"/>
    <w:bookmarkStart w:id="26"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Marketing (45%)</w:t>
            </w:r>
          </w:p>
        </w:tc>
        <w:tc>
          <w:tcPr/>
          <w:p>
            <w:pPr>
              <w:pStyle w:val="Compact"/>
              <w:jc w:val="left"/>
            </w:pPr>
            <w:r>
              <w:t xml:space="preserve">$54,000</w:t>
            </w:r>
          </w:p>
        </w:tc>
        <w:tc>
          <w:tcPr/>
          <w:p>
            <w:pPr>
              <w:pStyle w:val="Compact"/>
              <w:jc w:val="left"/>
            </w:pPr>
            <w:r>
              <w:t xml:space="preserve">Geo-targeted social ads, LA-specific weather content hub, SEO optimization for "LA meteorologist" searches</w:t>
            </w:r>
          </w:p>
        </w:tc>
      </w:tr>
      <w:tr>
        <w:tc>
          <w:tcPr/>
          <w:p>
            <w:pPr>
              <w:pStyle w:val="Compact"/>
              <w:jc w:val="left"/>
            </w:pPr>
            <w:r>
              <w:t xml:space="preserve">Community Outreach (25%)</w:t>
            </w:r>
          </w:p>
        </w:tc>
        <w:tc>
          <w:tcPr/>
          <w:p>
            <w:pPr>
              <w:pStyle w:val="Compact"/>
              <w:jc w:val="left"/>
            </w:pPr>
            <w:r>
              <w:t xml:space="preserve">$30,000</w:t>
            </w:r>
          </w:p>
        </w:tc>
        <w:tc>
          <w:tcPr/>
          <w:p>
            <w:pPr>
              <w:pStyle w:val="Compact"/>
              <w:jc w:val="left"/>
            </w:pPr>
            <w:r>
              <w:t xml:space="preserve">Library workshops, emergency management training sessions at LAFD stations</w:t>
            </w:r>
          </w:p>
        </w:tc>
      </w:tr>
      <w:tr>
        <w:tc>
          <w:tcPr/>
          <w:p>
            <w:pPr>
              <w:pStyle w:val="Compact"/>
              <w:jc w:val="left"/>
            </w:pPr>
            <w:r>
              <w:t xml:space="preserve">Partnership Development (20%)</w:t>
            </w:r>
          </w:p>
        </w:tc>
        <w:tc>
          <w:tcPr/>
          <w:p>
            <w:pPr>
              <w:pStyle w:val="Compact"/>
              <w:jc w:val="left"/>
            </w:pPr>
            <w:r>
              <w:t xml:space="preserve">$24,000</w:t>
            </w:r>
          </w:p>
        </w:tc>
        <w:tc>
          <w:tcPr/>
          <w:p>
            <w:pPr>
              <w:pStyle w:val="Compact"/>
              <w:jc w:val="left"/>
            </w:pPr>
            <w:r>
              <w:t xml:space="preserve">API integration costs for commercial clients, co-branded materials with tourism boards</w:t>
            </w:r>
          </w:p>
        </w:tc>
      </w:tr>
      <w:tr>
        <w:tc>
          <w:tcPr/>
          <w:p>
            <w:pPr>
              <w:pStyle w:val="Compact"/>
              <w:jc w:val="left"/>
            </w:pPr>
            <w:r>
              <w:t xml:space="preserve">Brand Assets (10%)</w:t>
            </w:r>
          </w:p>
        </w:tc>
        <w:tc>
          <w:tcPr/>
          <w:p>
            <w:pPr>
              <w:pStyle w:val="Compact"/>
              <w:jc w:val="left"/>
            </w:pPr>
            <w:r>
              <w:t xml:space="preserve">$12,000</w:t>
            </w:r>
          </w:p>
        </w:tc>
        <w:tc>
          <w:tcPr/>
          <w:p>
            <w:pPr>
              <w:pStyle w:val="Compact"/>
              <w:jc w:val="left"/>
            </w:pPr>
            <w:r>
              <w:t xml:space="preserve">Professional website with LA-focused weather maps, branded emergency alert system</w:t>
            </w:r>
          </w:p>
        </w:tc>
      </w:tr>
    </w:tbl>
    <w:bookmarkEnd w:id="26"/>
    <w:bookmarkStart w:id="27" w:name="implementation-timeline"/>
    <w:p>
      <w:pPr>
        <w:pStyle w:val="Heading2"/>
      </w:pPr>
      <w:r>
        <w:t xml:space="preserve">Implementation Timeline</w:t>
      </w:r>
    </w:p>
    <w:p>
      <w:pPr>
        <w:pStyle w:val="FirstParagraph"/>
      </w:pPr>
      <w:r>
        <w:rPr>
          <w:bCs/>
          <w:b/>
        </w:rPr>
        <w:t xml:space="preserve">Q1 2024:</w:t>
      </w:r>
      <w:r>
        <w:t xml:space="preserve"> </w:t>
      </w:r>
      <w:r>
        <w:t xml:space="preserve">Launch geo-targeted digital campaigns; secure first municipal partnership (e.g., Santa Monica Emergency Management). Develop "LA Microclimate Map" for residential clients.</w:t>
      </w:r>
    </w:p>
    <w:p>
      <w:pPr>
        <w:pStyle w:val="BodyText"/>
      </w:pPr>
      <w:r>
        <w:rPr>
          <w:bCs/>
          <w:b/>
        </w:rPr>
        <w:t xml:space="preserve">Q2 2024:</w:t>
      </w:r>
      <w:r>
        <w:t xml:space="preserve"> </w:t>
      </w:r>
      <w:r>
        <w:t xml:space="preserve">Roll out commercial API integrations with 3 LA construction firms; host inaugural wildfire preparedness workshop at Griffith Park. Begin training LA tourism partners on weather-sensitive planning.</w:t>
      </w:r>
    </w:p>
    <w:p>
      <w:pPr>
        <w:pStyle w:val="BodyText"/>
      </w:pPr>
      <w:r>
        <w:rPr>
          <w:bCs/>
          <w:b/>
        </w:rPr>
        <w:t xml:space="preserve">Q3 2024:</w:t>
      </w:r>
      <w:r>
        <w:t xml:space="preserve"> </w:t>
      </w:r>
      <w:r>
        <w:t xml:space="preserve">Achieve milestone partnerships with County Fire Department; launch premium residential subscription service ($19.99/month for hyperlocal alerts). Host "Weather Safety Summit" with local media (KTLA, KNBC).</w:t>
      </w:r>
    </w:p>
    <w:p>
      <w:pPr>
        <w:pStyle w:val="BodyText"/>
      </w:pPr>
      <w:r>
        <w:rPr>
          <w:bCs/>
          <w:b/>
        </w:rPr>
        <w:t xml:space="preserve">Q4 2024:</w:t>
      </w:r>
      <w:r>
        <w:t xml:space="preserve"> </w:t>
      </w:r>
      <w:r>
        <w:t xml:space="preserve">Analyze year-one data; implement predictive model for wildfire smoke based on new EPA sensors. Secure 3-year contract renewal with LA County emergency services.</w:t>
      </w:r>
    </w:p>
    <w:bookmarkEnd w:id="27"/>
    <w:bookmarkStart w:id="28" w:name="performance-metrics-evaluation"/>
    <w:p>
      <w:pPr>
        <w:pStyle w:val="Heading2"/>
      </w:pPr>
      <w:r>
        <w:t xml:space="preserve">Performance Metrics &amp; Evaluation</w:t>
      </w:r>
    </w:p>
    <w:p>
      <w:pPr>
        <w:pStyle w:val="FirstParagraph"/>
      </w:pPr>
      <w:r>
        <w:t xml:space="preserve">We measure success through three pillars critical to a meteorologist in United States Los Angeles:</w:t>
      </w:r>
    </w:p>
    <w:p>
      <w:pPr>
        <w:numPr>
          <w:ilvl w:val="0"/>
          <w:numId w:val="1005"/>
        </w:numPr>
        <w:pStyle w:val="Compact"/>
      </w:pPr>
      <w:r>
        <w:rPr>
          <w:bCs/>
          <w:b/>
        </w:rPr>
        <w:t xml:space="preserve">Impact Accuracy:</w:t>
      </w:r>
      <w:r>
        <w:t xml:space="preserve"> </w:t>
      </w:r>
      <w:r>
        <w:t xml:space="preserve">Track forecast precision against NOAA's Los Angeles office data (target: 92% accuracy for LA-specific events by Year 1)</w:t>
      </w:r>
    </w:p>
    <w:p>
      <w:pPr>
        <w:numPr>
          <w:ilvl w:val="0"/>
          <w:numId w:val="1005"/>
        </w:numPr>
        <w:pStyle w:val="Compact"/>
      </w:pPr>
      <w:r>
        <w:rPr>
          <w:bCs/>
          <w:b/>
        </w:rPr>
        <w:t xml:space="preserve">Community Trust Index:</w:t>
      </w:r>
      <w:r>
        <w:t xml:space="preserve"> </w:t>
      </w:r>
      <w:r>
        <w:t xml:space="preserve">Annual survey measuring "Would you trust this meteorologist with critical decisions?" among target demographics (target: 85% positive response)</w:t>
      </w:r>
    </w:p>
    <w:p>
      <w:pPr>
        <w:numPr>
          <w:ilvl w:val="0"/>
          <w:numId w:val="1005"/>
        </w:numPr>
        <w:pStyle w:val="Compact"/>
      </w:pPr>
      <w:r>
        <w:rPr>
          <w:bCs/>
          <w:b/>
        </w:rPr>
        <w:t xml:space="preserve">Business Value:</w:t>
      </w:r>
      <w:r>
        <w:t xml:space="preserve"> </w:t>
      </w:r>
      <w:r>
        <w:t xml:space="preserve">Quantify revenue saved for commercial clients through weather-optimized operations (e.g., $12K saved by delivery service avoiding Santa Ana wind delays)</w:t>
      </w:r>
    </w:p>
    <w:bookmarkEnd w:id="28"/>
    <w:bookmarkStart w:id="29" w:name="Xea1a9084ac347ef4491f887feb2b5a859f563dd"/>
    <w:p>
      <w:pPr>
        <w:pStyle w:val="Heading2"/>
      </w:pPr>
      <w:r>
        <w:t xml:space="preserve">Conclusion: Why This Marketing Plan Succeeds in Los Angeles</w:t>
      </w:r>
    </w:p>
    <w:p>
      <w:pPr>
        <w:pStyle w:val="FirstParagraph"/>
      </w:pPr>
      <w:r>
        <w:t xml:space="preserve">This Marketing Plan directly addresses the unique demands of United States Los Angeles, where weather isn't just background—it's a daily operational imperative. By positioning the meteorologist as an indispensable local expert (not a generic weather service), we create defensible market share in a high-value niche. The hyperlocal focus—using LA-specific data, geography, and community needs—ensures our services deliver measurable value where most forecasts fail. In Los Angeles, where smoke from wildfires can shift across neighborhoods within hours and coastal fog disrupts 40% of morning commutes, this isn't just a marketing strategy—it's essential community infrastructure. This plan transforms the meteorologist from a service provider into the trusted weather guardian for Southern California.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Meteorologist Services - Los Angeles, United States</dc:title>
  <dc:creator/>
  <dc:language>en</dc:language>
  <cp:keywords/>
  <dcterms:created xsi:type="dcterms:W3CDTF">2026-07-24T12:36:52Z</dcterms:created>
  <dcterms:modified xsi:type="dcterms:W3CDTF">2026-07-24T12:36:52Z</dcterms:modified>
</cp:coreProperties>
</file>

<file path=docProps/custom.xml><?xml version="1.0" encoding="utf-8"?>
<Properties xmlns="http://schemas.openxmlformats.org/officeDocument/2006/custom-properties" xmlns:vt="http://schemas.openxmlformats.org/officeDocument/2006/docPropsVTypes"/>
</file>