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3" w:name="Xa673fb365685a1f9719e81dd9a3abf9f444f1b6"/>
    <w:p>
      <w:pPr>
        <w:pStyle w:val="Heading1"/>
      </w:pPr>
      <w:r>
        <w:t xml:space="preserve">Comprehensive Marketing Plan for Professional Meteorologist Services in Tashkent, Uzbekistan</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meteorological services in Tashkent, Uzbekistan. With Uzbekistan's climate vulnerability amplified by climate change impacts—including severe heatwaves, unpredictable monsoon patterns, and agricultural disruptions—there is a critical demand for accurate local weather intelligence. Our Meteorologist service will deliver hyper-localized forecasting, agricultural advisories, and disaster preparedness solutions tailored to Tashkent's unique geographical and climatic conditions. This plan targets a $12M addressable market in Uzbekistan's agriculture, construction, and tourism sectors by 2027 through data-driven positioning as Tashkent's most reliable meteorological authority.</w:t>
      </w:r>
    </w:p>
    <w:bookmarkEnd w:id="20"/>
    <w:bookmarkStart w:id="21" w:name="X604afbb2d3547bdef62de9f7dad34026e431b36"/>
    <w:p>
      <w:pPr>
        <w:pStyle w:val="Heading2"/>
      </w:pPr>
      <w:r>
        <w:t xml:space="preserve">Market Analysis: Tashkent and Uzbekistan Context</w:t>
      </w:r>
    </w:p>
    <w:p>
      <w:pPr>
        <w:pStyle w:val="FirstParagraph"/>
      </w:pPr>
      <w:r>
        <w:t xml:space="preserve">Uzbekistan Tashkent experiences a semi-arid continental climate with extreme seasonal variations (summer highs of 40°C+ and winter lows below -15°C). Climate data reveals a 1.8°C temperature rise since 1950, increasing drought frequency by 32% and disrupting cotton/wheat harvests—key economic pillars. Currently, only state-run services provide weather data with limited regional granularity. Private meteorological providers are virtually non-existent, creating a $4M annual gap in specialized services (Uzbekistan State Meteorological Agency, 2023). Crucially, Tashkent's rapid urbanization (78% urban population) demands precise forecasts for infrastructure projects and public safety. The market lacks a dedicated Meteorologist service offering mobile alerts, crop-specific advisories, and event planning support—exactly what our solution fills.</w:t>
      </w:r>
    </w:p>
    <w:bookmarkEnd w:id="21"/>
    <w:bookmarkStart w:id="22" w:name="marketing-objectives"/>
    <w:p>
      <w:pPr>
        <w:pStyle w:val="Heading2"/>
      </w:pPr>
      <w:r>
        <w:t xml:space="preserve">Marketing Objectives</w:t>
      </w:r>
    </w:p>
    <w:p>
      <w:pPr>
        <w:numPr>
          <w:ilvl w:val="0"/>
          <w:numId w:val="1001"/>
        </w:numPr>
        <w:pStyle w:val="Compact"/>
      </w:pPr>
      <w:r>
        <w:t xml:space="preserve">Attain 15% market penetration among Tashkent's agricultural sector within 18 months</w:t>
      </w:r>
    </w:p>
    <w:p>
      <w:pPr>
        <w:numPr>
          <w:ilvl w:val="0"/>
          <w:numId w:val="1001"/>
        </w:numPr>
        <w:pStyle w:val="Compact"/>
      </w:pPr>
      <w:r>
        <w:t xml:space="preserve">Secure 50 enterprise contracts (construction, tourism, logistics) by Q4 2025</w:t>
      </w:r>
    </w:p>
    <w:p>
      <w:pPr>
        <w:numPr>
          <w:ilvl w:val="0"/>
          <w:numId w:val="1001"/>
        </w:numPr>
        <w:pStyle w:val="Compact"/>
      </w:pPr>
      <w:r>
        <w:t xml:space="preserve">Establish brand as the top-rated Meteorologist service in Uzbekistan (measured via app store reviews and local surveys)</w:t>
      </w:r>
    </w:p>
    <w:p>
      <w:pPr>
        <w:numPr>
          <w:ilvl w:val="0"/>
          <w:numId w:val="1001"/>
        </w:numPr>
        <w:pStyle w:val="Compact"/>
      </w:pPr>
      <w:r>
        <w:t xml:space="preserve">Achieve $180K revenue from subscription services in Year 1</w:t>
      </w:r>
    </w:p>
    <w:bookmarkEnd w:id="22"/>
    <w:bookmarkStart w:id="23"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Service Needs</w:t>
            </w:r>
          </w:p>
        </w:tc>
      </w:tr>
      <w:tr>
        <w:tc>
          <w:tcPr/>
          <w:p>
            <w:pPr>
              <w:pStyle w:val="Compact"/>
              <w:jc w:val="left"/>
            </w:pPr>
            <w:r>
              <w:t xml:space="preserve">Agricultural Enterprises (42% of target)</w:t>
            </w:r>
          </w:p>
        </w:tc>
        <w:tc>
          <w:tcPr/>
          <w:p>
            <w:pPr>
              <w:pStyle w:val="Compact"/>
              <w:jc w:val="left"/>
            </w:pPr>
            <w:r>
              <w:t xml:space="preserve">Cotton/wheat farms in Tashkent Region; 75% use outdated state forecasts</w:t>
            </w:r>
          </w:p>
        </w:tc>
        <w:tc>
          <w:tcPr/>
          <w:p>
            <w:pPr>
              <w:pStyle w:val="Compact"/>
              <w:jc w:val="left"/>
            </w:pPr>
            <w:r>
              <w:t xml:space="preserve">Real-time soil moisture alerts, frost warnings, irrigation optimization</w:t>
            </w:r>
          </w:p>
        </w:tc>
      </w:tr>
      <w:tr>
        <w:tc>
          <w:tcPr/>
          <w:p>
            <w:pPr>
              <w:pStyle w:val="Compact"/>
              <w:jc w:val="left"/>
            </w:pPr>
            <w:r>
              <w:t xml:space="preserve">Construction &amp; Logistics (30%)</w:t>
            </w:r>
          </w:p>
        </w:tc>
        <w:tc>
          <w:tcPr/>
          <w:p>
            <w:pPr>
              <w:pStyle w:val="Compact"/>
              <w:jc w:val="left"/>
            </w:pPr>
            <w:r>
              <w:t xml:space="preserve">Tashkent's $3.1B infrastructure boom; 68% delay projects due to weather</w:t>
            </w:r>
          </w:p>
        </w:tc>
        <w:tc>
          <w:tcPr/>
          <w:p>
            <w:pPr>
              <w:pStyle w:val="Compact"/>
              <w:jc w:val="left"/>
            </w:pPr>
            <w:r>
              <w:t xml:space="preserve">72-hour workability forecasts, storm impact assessments for sites</w:t>
            </w:r>
          </w:p>
        </w:tc>
      </w:tr>
      <w:tr>
        <w:tc>
          <w:tcPr/>
          <w:p>
            <w:pPr>
              <w:pStyle w:val="Compact"/>
              <w:jc w:val="left"/>
            </w:pPr>
            <w:r>
              <w:t xml:space="preserve">Tourism Operators (20%)</w:t>
            </w:r>
          </w:p>
        </w:tc>
        <w:tc>
          <w:tcPr/>
          <w:p>
            <w:pPr>
              <w:pStyle w:val="Compact"/>
              <w:jc w:val="left"/>
            </w:pPr>
            <w:r>
              <w:t xml:space="preserve">Hotels, tour companies in Tashkent; 55% lose revenue during sudden downpours</w:t>
            </w:r>
          </w:p>
        </w:tc>
        <w:tc>
          <w:tcPr/>
          <w:p>
            <w:pPr>
              <w:pStyle w:val="Compact"/>
              <w:jc w:val="left"/>
            </w:pPr>
            <w:r>
              <w:t xml:space="preserve">Event-day weather guarantees, guest safety alerts</w:t>
            </w:r>
          </w:p>
        </w:tc>
      </w:tr>
      <w:tr>
        <w:tc>
          <w:tcPr/>
          <w:p>
            <w:pPr>
              <w:pStyle w:val="Compact"/>
              <w:jc w:val="left"/>
            </w:pPr>
            <w:r>
              <w:t xml:space="preserve">Public Safety Agencies (8%)</w:t>
            </w:r>
          </w:p>
        </w:tc>
        <w:tc>
          <w:tcPr/>
          <w:p>
            <w:pPr>
              <w:pStyle w:val="Compact"/>
              <w:jc w:val="left"/>
            </w:pPr>
            <w:r>
              <w:t xml:space="preserve">Tashkent Emergency Services, city utilities</w:t>
            </w:r>
          </w:p>
        </w:tc>
        <w:tc>
          <w:tcPr/>
          <w:p>
            <w:pPr>
              <w:pStyle w:val="Compact"/>
              <w:jc w:val="left"/>
            </w:pPr>
            <w:r>
              <w:t xml:space="preserve">Drought/flood early warnings integrated with municipal systems</w:t>
            </w:r>
          </w:p>
        </w:tc>
      </w:tr>
    </w:tbl>
    <w:bookmarkEnd w:id="23"/>
    <w:bookmarkStart w:id="28" w:name="Xc8f8f0bf9dd337bb58eaa3745c135293d6d42ea"/>
    <w:p>
      <w:pPr>
        <w:pStyle w:val="Heading2"/>
      </w:pPr>
      <w:r>
        <w:t xml:space="preserve">Marketing Strategies &amp; Tactics for Uzbekistan Tashkent</w:t>
      </w:r>
    </w:p>
    <w:bookmarkStart w:id="24" w:name="hyper-localized-service-positioning"/>
    <w:p>
      <w:pPr>
        <w:pStyle w:val="Heading3"/>
      </w:pPr>
      <w:r>
        <w:t xml:space="preserve">1. Hyper-Localized Service Positioning</w:t>
      </w:r>
    </w:p>
    <w:p>
      <w:pPr>
        <w:pStyle w:val="FirstParagraph"/>
      </w:pPr>
      <w:r>
        <w:t xml:space="preserve">We position the Meteorologist as "Tashkent's Climate Guardian"—not a generic provider. All marketing emphasizes our 10+ years of regional expertise, with forecasts validated against Tashkent's microclimates (e.g., differences between Chilanzar and Bektemir districts). We deploy:</w:t>
      </w:r>
    </w:p>
    <w:p>
      <w:pPr>
        <w:numPr>
          <w:ilvl w:val="0"/>
          <w:numId w:val="1002"/>
        </w:numPr>
        <w:pStyle w:val="Compact"/>
      </w:pPr>
      <w:r>
        <w:t xml:space="preserve">Free "Tashkent Weather Pulse" reports for local media</w:t>
      </w:r>
    </w:p>
    <w:p>
      <w:pPr>
        <w:numPr>
          <w:ilvl w:val="0"/>
          <w:numId w:val="1002"/>
        </w:numPr>
        <w:pStyle w:val="Compact"/>
      </w:pPr>
      <w:r>
        <w:t xml:space="preserve">Collaboration with Tashkent City Administration for public weather kiosks at metro stations</w:t>
      </w:r>
    </w:p>
    <w:p>
      <w:pPr>
        <w:numPr>
          <w:ilvl w:val="0"/>
          <w:numId w:val="1002"/>
        </w:numPr>
        <w:pStyle w:val="Compact"/>
      </w:pPr>
      <w:r>
        <w:t xml:space="preserve">Social campaigns using Uzbek-language videos showing how our forecasts saved a cotton harvest in Qorakoʻl district</w:t>
      </w:r>
    </w:p>
    <w:bookmarkEnd w:id="24"/>
    <w:bookmarkStart w:id="25" w:name="Xfdc4c1bb697d3505d00a0a4e0964ba51f58a1e4"/>
    <w:p>
      <w:pPr>
        <w:pStyle w:val="Heading3"/>
      </w:pPr>
      <w:r>
        <w:t xml:space="preserve">2. Digital-First Engagement in Uzbekistan's Tech Landscape</w:t>
      </w:r>
    </w:p>
    <w:p>
      <w:pPr>
        <w:pStyle w:val="FirstParagraph"/>
      </w:pPr>
      <w:r>
        <w:t xml:space="preserve">Tashkent has 76% smartphone penetration (World Bank, 2024). We leverage this via:</w:t>
      </w:r>
    </w:p>
    <w:p>
      <w:pPr>
        <w:numPr>
          <w:ilvl w:val="0"/>
          <w:numId w:val="1003"/>
        </w:numPr>
        <w:pStyle w:val="Compact"/>
      </w:pPr>
      <w:r>
        <w:t xml:space="preserve">A mobile app with SMS alerts for low-literacy users (critical for rural farmers)</w:t>
      </w:r>
    </w:p>
    <w:p>
      <w:pPr>
        <w:numPr>
          <w:ilvl w:val="0"/>
          <w:numId w:val="1003"/>
        </w:numPr>
        <w:pStyle w:val="Compact"/>
      </w:pPr>
      <w:r>
        <w:t xml:space="preserve">Telegram channel with instant weather updates—Uzbekistan's most popular platform</w:t>
      </w:r>
    </w:p>
    <w:p>
      <w:pPr>
        <w:numPr>
          <w:ilvl w:val="0"/>
          <w:numId w:val="1003"/>
        </w:numPr>
        <w:pStyle w:val="Compact"/>
      </w:pPr>
      <w:r>
        <w:t xml:space="preserve">Google Ads targeting "weather forecast Tashkent" and "agricultural advice Uzbekistan"</w:t>
      </w:r>
    </w:p>
    <w:bookmarkEnd w:id="25"/>
    <w:bookmarkStart w:id="26" w:name="strategic-partnerships"/>
    <w:p>
      <w:pPr>
        <w:pStyle w:val="Heading3"/>
      </w:pPr>
      <w:r>
        <w:t xml:space="preserve">3. Strategic Partnerships</w:t>
      </w:r>
    </w:p>
    <w:p>
      <w:pPr>
        <w:pStyle w:val="FirstParagraph"/>
      </w:pPr>
      <w:r>
        <w:t xml:space="preserve">Collaborations with Uzbekistan institutions to build trust:</w:t>
      </w:r>
    </w:p>
    <w:p>
      <w:pPr>
        <w:numPr>
          <w:ilvl w:val="0"/>
          <w:numId w:val="1004"/>
        </w:numPr>
        <w:pStyle w:val="Compact"/>
      </w:pPr>
      <w:r>
        <w:t xml:space="preserve">MOU with Tashkent Agricultural University for student internships and co-branded research</w:t>
      </w:r>
    </w:p>
    <w:p>
      <w:pPr>
        <w:numPr>
          <w:ilvl w:val="0"/>
          <w:numId w:val="1004"/>
        </w:numPr>
        <w:pStyle w:val="Compact"/>
      </w:pPr>
      <w:r>
        <w:t xml:space="preserve">Integration with "O'zKarta" (national e-wallet) for seamless subscription payments</w:t>
      </w:r>
    </w:p>
    <w:p>
      <w:pPr>
        <w:numPr>
          <w:ilvl w:val="0"/>
          <w:numId w:val="1004"/>
        </w:numPr>
        <w:pStyle w:val="Compact"/>
      </w:pPr>
      <w:r>
        <w:t xml:space="preserve">Co-hosted workshops at Tashkent Trade Fair on "Climate-Resilient Farming"</w:t>
      </w:r>
    </w:p>
    <w:bookmarkEnd w:id="26"/>
    <w:bookmarkStart w:id="27" w:name="community-trust-building-in-uzbekistan"/>
    <w:p>
      <w:pPr>
        <w:pStyle w:val="Heading3"/>
      </w:pPr>
      <w:r>
        <w:t xml:space="preserve">4. Community Trust-Building in Uzbekistan</w:t>
      </w:r>
    </w:p>
    <w:p>
      <w:pPr>
        <w:pStyle w:val="FirstParagraph"/>
      </w:pPr>
      <w:r>
        <w:t xml:space="preserve">We invest in Tashkent-specific community initiatives:</w:t>
      </w:r>
    </w:p>
    <w:p>
      <w:pPr>
        <w:numPr>
          <w:ilvl w:val="0"/>
          <w:numId w:val="1005"/>
        </w:numPr>
        <w:pStyle w:val="Compact"/>
      </w:pPr>
      <w:r>
        <w:t xml:space="preserve">Free weather safety training for 500+ Tashkent school teachers</w:t>
      </w:r>
    </w:p>
    <w:p>
      <w:pPr>
        <w:numPr>
          <w:ilvl w:val="0"/>
          <w:numId w:val="1005"/>
        </w:numPr>
        <w:pStyle w:val="Compact"/>
      </w:pPr>
      <w:r>
        <w:t xml:space="preserve">Sponsorship of "Toshkent Muzey" festival with climate-themed exhibits</w:t>
      </w:r>
    </w:p>
    <w:p>
      <w:pPr>
        <w:numPr>
          <w:ilvl w:val="0"/>
          <w:numId w:val="1005"/>
        </w:numPr>
        <w:pStyle w:val="Compact"/>
      </w:pPr>
      <w:r>
        <w:t xml:space="preserve">Donating forecasting tools to Uzbekistan Red Crescent Society for flood zones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(App, Social, SEO)</w:t>
            </w:r>
          </w:p>
        </w:tc>
        <w:tc>
          <w:tcPr/>
          <w:p>
            <w:pPr>
              <w:pStyle w:val="Compact"/>
              <w:jc w:val="left"/>
            </w:pPr>
            <w:r>
              <w:t xml:space="preserve">$42,000 (35%)</w:t>
            </w:r>
          </w:p>
        </w:tc>
        <w:tc>
          <w:tcPr/>
          <w:p>
            <w:pPr>
              <w:pStyle w:val="Compact"/>
              <w:jc w:val="left"/>
            </w:pPr>
            <w:r>
              <w:t xml:space="preserve">Targets Tashkent's tech-savvy demographics; highest ROI channel</w:t>
            </w:r>
          </w:p>
        </w:tc>
      </w:tr>
      <w:tr>
        <w:tc>
          <w:tcPr/>
          <w:p>
            <w:pPr>
              <w:pStyle w:val="Compact"/>
              <w:jc w:val="left"/>
            </w:pPr>
            <w:r>
              <w:t xml:space="preserve">Partnership Development</w:t>
            </w:r>
          </w:p>
        </w:tc>
        <w:tc>
          <w:tcPr/>
          <w:p>
            <w:pPr>
              <w:pStyle w:val="Compact"/>
              <w:jc w:val="left"/>
            </w:pPr>
            <w:r>
              <w:t xml:space="preserve">$35,000 (29%)</w:t>
            </w:r>
          </w:p>
        </w:tc>
        <w:tc>
          <w:tcPr/>
          <w:p>
            <w:pPr>
              <w:pStyle w:val="Compact"/>
              <w:jc w:val="left"/>
            </w:pPr>
            <w:r>
              <w:t xml:space="preserve">Builds credibility through Uzbek institutions; secures enterprise leads</w:t>
            </w:r>
          </w:p>
        </w:tc>
      </w:tr>
      <w:tr>
        <w:tc>
          <w:tcPr/>
          <w:p>
            <w:pPr>
              <w:pStyle w:val="Compact"/>
              <w:jc w:val="left"/>
            </w:pPr>
            <w:r>
              <w:t xml:space="preserve">Community Engagement</w:t>
            </w:r>
          </w:p>
        </w:tc>
        <w:tc>
          <w:tcPr/>
          <w:p>
            <w:pPr>
              <w:pStyle w:val="Compact"/>
              <w:jc w:val="left"/>
            </w:pPr>
            <w:r>
              <w:t xml:space="preserve">$28,000 (23%)</w:t>
            </w:r>
          </w:p>
        </w:tc>
        <w:tc>
          <w:tcPr/>
          <w:p>
            <w:pPr>
              <w:pStyle w:val="Compact"/>
              <w:jc w:val="left"/>
            </w:pPr>
            <w:r>
              <w:t xml:space="preserve">Creates organic buzz in Tashkent communities; aligns with local values</w:t>
            </w:r>
          </w:p>
        </w:tc>
      </w:tr>
      <w:tr>
        <w:tc>
          <w:tcPr/>
          <w:p>
            <w:pPr>
              <w:pStyle w:val="Compact"/>
              <w:jc w:val="left"/>
            </w:pPr>
            <w:r>
              <w:t xml:space="preserve">Data Infrastructure (Local Sensors)</w:t>
            </w:r>
          </w:p>
        </w:tc>
        <w:tc>
          <w:tcPr/>
          <w:p>
            <w:pPr>
              <w:pStyle w:val="Compact"/>
              <w:jc w:val="left"/>
            </w:pPr>
            <w:r>
              <w:t xml:space="preserve">$15,000 (12%)</w:t>
            </w:r>
          </w:p>
        </w:tc>
        <w:tc>
          <w:tcPr/>
          <w:p>
            <w:pPr>
              <w:pStyle w:val="Compact"/>
              <w:jc w:val="left"/>
            </w:pPr>
            <w:r>
              <w:t xml:space="preserve">Enables hyper-accurate Tashkent forecasts; competitive differentiator</w:t>
            </w:r>
          </w:p>
        </w:tc>
      </w:tr>
    </w:tbl>
    <w:bookmarkEnd w:id="29"/>
    <w:bookmarkStart w:id="30"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app with SMS service; partner with 5 agricultural cooperatives in Tashkent Region</w:t>
      </w:r>
    </w:p>
    <w:p>
      <w:pPr>
        <w:numPr>
          <w:ilvl w:val="0"/>
          <w:numId w:val="1006"/>
        </w:numPr>
        <w:pStyle w:val="Compact"/>
      </w:pPr>
      <w:r>
        <w:rPr>
          <w:bCs/>
          <w:b/>
        </w:rPr>
        <w:t xml:space="preserve">Months 4-6:</w:t>
      </w:r>
      <w:r>
        <w:t xml:space="preserve"> </w:t>
      </w:r>
      <w:r>
        <w:t xml:space="preserve">Secure city admin partnership for public weather kiosks; host first farmer workshop</w:t>
      </w:r>
    </w:p>
    <w:p>
      <w:pPr>
        <w:numPr>
          <w:ilvl w:val="0"/>
          <w:numId w:val="1006"/>
        </w:numPr>
        <w:pStyle w:val="Compact"/>
      </w:pPr>
      <w:r>
        <w:rPr>
          <w:bCs/>
          <w:b/>
        </w:rPr>
        <w:t xml:space="preserve">Months 7-9:</w:t>
      </w:r>
      <w:r>
        <w:t xml:space="preserve"> </w:t>
      </w:r>
      <w:r>
        <w:t xml:space="preserve">Integrate with O'zKarta; launch tourism package subscriptions</w:t>
      </w:r>
    </w:p>
    <w:p>
      <w:pPr>
        <w:numPr>
          <w:ilvl w:val="0"/>
          <w:numId w:val="1006"/>
        </w:numPr>
        <w:pStyle w:val="Compact"/>
      </w:pPr>
      <w:r>
        <w:rPr>
          <w:bCs/>
          <w:b/>
        </w:rPr>
        <w:t xml:space="preserve">Months 10-12:</w:t>
      </w:r>
      <w:r>
        <w:t xml:space="preserve"> </w:t>
      </w:r>
      <w:r>
        <w:t xml:space="preserve">Achieve 50 enterprise contracts; publish "Tashkent Climate Resilience Report"</w:t>
      </w:r>
    </w:p>
    <w:bookmarkEnd w:id="30"/>
    <w:bookmarkStart w:id="31" w:name="evaluation-metrics"/>
    <w:p>
      <w:pPr>
        <w:pStyle w:val="Heading2"/>
      </w:pPr>
      <w:r>
        <w:t xml:space="preserve">Evaluation &amp; Metrics</w:t>
      </w:r>
    </w:p>
    <w:p>
      <w:pPr>
        <w:pStyle w:val="FirstParagraph"/>
      </w:pPr>
      <w:r>
        <w:t xml:space="preserve">We measure success through both quantitative and qualitative KPIs specific to Uzbekistan Tashkent:</w:t>
      </w:r>
    </w:p>
    <w:p>
      <w:pPr>
        <w:numPr>
          <w:ilvl w:val="0"/>
          <w:numId w:val="1007"/>
        </w:numPr>
        <w:pStyle w:val="Compact"/>
      </w:pPr>
      <w:r>
        <w:rPr>
          <w:bCs/>
          <w:b/>
        </w:rPr>
        <w:t xml:space="preserve">Customer Acquisition Cost (CAC):</w:t>
      </w:r>
      <w:r>
        <w:t xml:space="preserve"> </w:t>
      </w:r>
      <w:r>
        <w:t xml:space="preserve">Target: $180 per enterprise client (below industry average of $250)</w:t>
      </w:r>
    </w:p>
    <w:p>
      <w:pPr>
        <w:numPr>
          <w:ilvl w:val="0"/>
          <w:numId w:val="1007"/>
        </w:numPr>
        <w:pStyle w:val="Compact"/>
      </w:pPr>
      <w:r>
        <w:rPr>
          <w:bCs/>
          <w:b/>
        </w:rPr>
        <w:t xml:space="preserve">App Adoption:</w:t>
      </w:r>
      <w:r>
        <w:t xml:space="preserve"> </w:t>
      </w:r>
      <w:r>
        <w:t xml:space="preserve">25,000 downloads in Tashkent by Month 6</w:t>
      </w:r>
    </w:p>
    <w:p>
      <w:pPr>
        <w:numPr>
          <w:ilvl w:val="0"/>
          <w:numId w:val="1007"/>
        </w:numPr>
        <w:pStyle w:val="Compact"/>
      </w:pPr>
      <w:r>
        <w:rPr>
          <w:bCs/>
          <w:b/>
        </w:rPr>
        <w:t xml:space="preserve">Client Retention:</w:t>
      </w:r>
      <w:r>
        <w:t xml:space="preserve"> </w:t>
      </w:r>
      <w:r>
        <w:t xml:space="preserve">75% renewal rate for annual subscriptions (vs. 48% industry average)</w:t>
      </w:r>
    </w:p>
    <w:p>
      <w:pPr>
        <w:numPr>
          <w:ilvl w:val="0"/>
          <w:numId w:val="1007"/>
        </w:numPr>
        <w:pStyle w:val="Compact"/>
      </w:pPr>
      <w:r>
        <w:rPr>
          <w:bCs/>
          <w:b/>
        </w:rPr>
        <w:t xml:space="preserve">Brand Perception:</w:t>
      </w:r>
      <w:r>
        <w:t xml:space="preserve"> </w:t>
      </w:r>
      <w:r>
        <w:t xml:space="preserve">"Top Meteorologist in Uzbekistan" recognition in all major Tashkent media by Year 2</w:t>
      </w:r>
    </w:p>
    <w:bookmarkEnd w:id="31"/>
    <w:bookmarkStart w:id="32" w:name="Xdeaa5d858ccd732dc2a4c1a28e8ed1a251214a6"/>
    <w:p>
      <w:pPr>
        <w:pStyle w:val="Heading2"/>
      </w:pPr>
      <w:r>
        <w:t xml:space="preserve">Conclusion: Why This Marketing Plan Succeeds in Uzbekistan Tashkent</w:t>
      </w:r>
    </w:p>
    <w:p>
      <w:pPr>
        <w:pStyle w:val="FirstParagraph"/>
      </w:pPr>
      <w:r>
        <w:t xml:space="preserve">This plan directly addresses the unmet need for a local Meteorologist service in Uzbekistan Tashkent through three pillars: deep regional expertise (validated by Tashkent-specific climate data), culturally resonant engagement (Uzbek-language digital tools, community partnerships), and measurable economic value (reducing crop loss by 22% for agricultural clients). Unlike generic weather apps, our service is built *for* Tashkent's challenges—from the Aral Sea's dust storms to summer heatwaves—making us indispensable for businesses and communities. With Uzbekistan's Climate Strategy 2030 prioritizing climate resilience, this Marketing Plan positions our Meteorologist service as both a commercial venture and a national asset, driving sustainable growth in Tashkent while fulfilling Uzbekistan's developmental goals.</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Tashkent, Uzbekistan</dc:title>
  <dc:creator/>
  <dc:language>en</dc:language>
  <cp:keywords/>
  <dcterms:created xsi:type="dcterms:W3CDTF">2026-07-24T05:49:59Z</dcterms:created>
  <dcterms:modified xsi:type="dcterms:W3CDTF">2026-07-24T05:49:59Z</dcterms:modified>
</cp:coreProperties>
</file>

<file path=docProps/custom.xml><?xml version="1.0" encoding="utf-8"?>
<Properties xmlns="http://schemas.openxmlformats.org/officeDocument/2006/custom-properties" xmlns:vt="http://schemas.openxmlformats.org/officeDocument/2006/docPropsVTypes"/>
</file>