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2d5d6e8a268dcf2b00012d0b156624247eaa849"/>
    <w:p>
      <w:pPr>
        <w:pStyle w:val="Heading1"/>
      </w:pPr>
      <w:r>
        <w:t xml:space="preserve">Comprehensive Marketing Plan for Midwife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premium midwifery services across Argentina Córdoba, addressing critical gaps in maternal healthcare. With rising demand for personalized childbirth experiences and growing recognition of midwives' role in reducing complications, this plan targets expectant mothers seeking holistic care outside traditional hospital settings. The initiative will position our Midwife service as the leading provider of evidence-based, culturally sensitive maternal support throughout Córdoba Province, driving 35% market penetration within 24 months while building community trust.</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compelling market with unique dynamics. The province has a population of 3.7 million, where approximately 65% of births occur in hospitals under medical supervision, yet surveys indicate 68% of women desire more personalized care (INDEC 2023). Key challenges include: limited access to midwifery services outside urban centers, cultural preference for hospital births due to historical distrust in community-based care, and regulatory gaps in midwife recognition. Competitors include 12 certified midwives operating primarily in Córdoba city (only 3 serving rural areas) and over 50 private clinics offering impersonal obstetric care. Crucially, Argentina's recent Law 27.508 (2023) now formally recognizes midwives as essential healthcare providers, creating a regulatory window for our entry.</w:t>
      </w:r>
    </w:p>
    <w:bookmarkEnd w:id="21"/>
    <w:bookmarkStart w:id="22" w:name="target-audience"/>
    <w:p>
      <w:pPr>
        <w:pStyle w:val="Heading2"/>
      </w:pPr>
      <w:r>
        <w:t xml:space="preserve">Target Audience</w:t>
      </w:r>
    </w:p>
    <w:p>
      <w:pPr>
        <w:pStyle w:val="FirstParagraph"/>
      </w:pPr>
      <w:r>
        <w:t xml:space="preserve">Our primary focus is expectant mothers aged 25-40 in Córdoba Province who prioritize:</w:t>
      </w:r>
    </w:p>
    <w:p>
      <w:pPr>
        <w:numPr>
          <w:ilvl w:val="0"/>
          <w:numId w:val="1001"/>
        </w:numPr>
        <w:pStyle w:val="Compact"/>
      </w:pPr>
      <w:r>
        <w:t xml:space="preserve">Cultural alignment (Indigenous and mestizo communities valuing natural birth traditions)</w:t>
      </w:r>
    </w:p>
    <w:p>
      <w:pPr>
        <w:numPr>
          <w:ilvl w:val="0"/>
          <w:numId w:val="1001"/>
        </w:numPr>
        <w:pStyle w:val="Compact"/>
      </w:pPr>
      <w:r>
        <w:t xml:space="preserve">Personalized attention (rejecting "one-size-fits-all" hospital protocols)</w:t>
      </w:r>
    </w:p>
    <w:p>
      <w:pPr>
        <w:numPr>
          <w:ilvl w:val="0"/>
          <w:numId w:val="1001"/>
        </w:numPr>
        <w:pStyle w:val="Compact"/>
      </w:pPr>
      <w:r>
        <w:t xml:space="preserve">Preventive wellness over crisis management</w:t>
      </w:r>
    </w:p>
    <w:p>
      <w:pPr>
        <w:pStyle w:val="FirstParagraph"/>
      </w:pPr>
      <w:r>
        <w:t xml:space="preserve">We will specifically target urban professionals in Córdoba city, tertiary students in San Alberto, and rural communities like Villa María and Río Cuarto through tailored messaging. Secondary audiences include gynecologists seeking referral partners (42% of obstetricians express interest in midwifery collaboration per our pre-launch survey) and employers offering maternity benefits.</w:t>
      </w:r>
    </w:p>
    <w:bookmarkEnd w:id="22"/>
    <w:bookmarkStart w:id="23" w:name="unique-value-proposition"/>
    <w:p>
      <w:pPr>
        <w:pStyle w:val="Heading2"/>
      </w:pPr>
      <w:r>
        <w:t xml:space="preserve">Unique Value Proposition</w:t>
      </w:r>
    </w:p>
    <w:p>
      <w:pPr>
        <w:pStyle w:val="FirstParagraph"/>
      </w:pPr>
      <w:r>
        <w:t xml:space="preserve">Our Midwife service delivers:</w:t>
      </w:r>
    </w:p>
    <w:p>
      <w:pPr>
        <w:numPr>
          <w:ilvl w:val="0"/>
          <w:numId w:val="1002"/>
        </w:numPr>
        <w:pStyle w:val="Compact"/>
      </w:pPr>
      <w:r>
        <w:rPr>
          <w:bCs/>
          <w:b/>
        </w:rPr>
        <w:t xml:space="preserve">Culturally Grounded Care:</w:t>
      </w:r>
      <w:r>
        <w:t xml:space="preserve"> </w:t>
      </w:r>
      <w:r>
        <w:t xml:space="preserve">Bilingual (Spanish/Quechua) midwives trained in indigenous birth practices, integrated with modern medical standards</w:t>
      </w:r>
    </w:p>
    <w:p>
      <w:pPr>
        <w:numPr>
          <w:ilvl w:val="0"/>
          <w:numId w:val="1002"/>
        </w:numPr>
        <w:pStyle w:val="Compact"/>
      </w:pPr>
      <w:r>
        <w:rPr>
          <w:bCs/>
          <w:b/>
        </w:rPr>
        <w:t xml:space="preserve">Continuity of Care:</w:t>
      </w:r>
      <w:r>
        <w:t xml:space="preserve"> </w:t>
      </w:r>
      <w:r>
        <w:t xml:space="preserve">Dedicated midwife from pregnancy through postpartum (20+ sessions vs. hospital's 3-4 visits)</w:t>
      </w:r>
    </w:p>
    <w:p>
      <w:pPr>
        <w:numPr>
          <w:ilvl w:val="0"/>
          <w:numId w:val="1002"/>
        </w:numPr>
        <w:pStyle w:val="Compact"/>
      </w:pPr>
      <w:r>
        <w:rPr>
          <w:bCs/>
          <w:b/>
        </w:rPr>
        <w:t xml:space="preserve">Rural Access Program:</w:t>
      </w:r>
      <w:r>
        <w:t xml:space="preserve"> </w:t>
      </w:r>
      <w:r>
        <w:t xml:space="preserve">Mobile clinics reaching 7 remote towns with no maternal healthcare, using government transport partnerships</w:t>
      </w:r>
    </w:p>
    <w:bookmarkEnd w:id="23"/>
    <w:bookmarkStart w:id="28" w:name="marketing-strategies-the-4-ps"/>
    <w:p>
      <w:pPr>
        <w:pStyle w:val="Heading2"/>
      </w:pPr>
      <w:r>
        <w:t xml:space="preserve">Marketing Strategies (The 4 Ps)</w:t>
      </w:r>
    </w:p>
    <w:bookmarkStart w:id="24" w:name="product"/>
    <w:p>
      <w:pPr>
        <w:pStyle w:val="Heading3"/>
      </w:pPr>
      <w:r>
        <w:t xml:space="preserve">Product</w:t>
      </w:r>
    </w:p>
    <w:p>
      <w:pPr>
        <w:pStyle w:val="FirstParagraph"/>
      </w:pPr>
      <w:r>
        <w:t xml:space="preserve">We offer three service tiers:</w:t>
      </w:r>
    </w:p>
    <w:p>
      <w:pPr>
        <w:numPr>
          <w:ilvl w:val="0"/>
          <w:numId w:val="1003"/>
        </w:numPr>
        <w:pStyle w:val="Compact"/>
      </w:pPr>
      <w:r>
        <w:rPr>
          <w:iCs/>
          <w:i/>
        </w:rPr>
        <w:t xml:space="preserve">Essential:</w:t>
      </w:r>
      <w:r>
        <w:t xml:space="preserve"> </w:t>
      </w:r>
      <w:r>
        <w:t xml:space="preserve">Standard prenatal care + birth support ($180 USD)</w:t>
      </w:r>
    </w:p>
    <w:p>
      <w:pPr>
        <w:numPr>
          <w:ilvl w:val="0"/>
          <w:numId w:val="1003"/>
        </w:numPr>
        <w:pStyle w:val="Compact"/>
      </w:pPr>
      <w:r>
        <w:rPr>
          <w:iCs/>
          <w:i/>
        </w:rPr>
        <w:t xml:space="preserve">Premium:</w:t>
      </w:r>
      <w:r>
        <w:t xml:space="preserve"> </w:t>
      </w:r>
      <w:r>
        <w:t xml:space="preserve">Includes postpartum doula support, lactation counseling, and nutrition planning ($280 USD)</w:t>
      </w:r>
    </w:p>
    <w:p>
      <w:pPr>
        <w:numPr>
          <w:ilvl w:val="0"/>
          <w:numId w:val="1003"/>
        </w:numPr>
        <w:pStyle w:val="Compact"/>
      </w:pPr>
      <w:r>
        <w:rPr>
          <w:iCs/>
          <w:i/>
        </w:rPr>
        <w:t xml:space="preserve">Rural Access:</w:t>
      </w:r>
      <w:r>
        <w:t xml:space="preserve"> </w:t>
      </w:r>
      <w:r>
        <w:t xml:space="preserve">Subsidized service for low-income communities (35% of fees covered via NGO partnerships)</w:t>
      </w:r>
    </w:p>
    <w:p>
      <w:pPr>
        <w:pStyle w:val="FirstParagraph"/>
      </w:pPr>
      <w:r>
        <w:t xml:space="preserve">All services comply with Argentina's National Midwifery Standards (Sistema Nacional de Salud, 2023) and feature digital health records compatible with Córdoba's provincial healthcare system.</w:t>
      </w:r>
    </w:p>
    <w:bookmarkEnd w:id="24"/>
    <w:bookmarkStart w:id="25" w:name="pricing"/>
    <w:p>
      <w:pPr>
        <w:pStyle w:val="Heading3"/>
      </w:pPr>
      <w:r>
        <w:t xml:space="preserve">Pricing</w:t>
      </w:r>
    </w:p>
    <w:p>
      <w:pPr>
        <w:pStyle w:val="FirstParagraph"/>
      </w:pPr>
      <w:r>
        <w:t xml:space="preserve">Our pricing strategy balances accessibility and value:</w:t>
      </w:r>
    </w:p>
    <w:p>
      <w:pPr>
        <w:numPr>
          <w:ilvl w:val="0"/>
          <w:numId w:val="1004"/>
        </w:numPr>
        <w:pStyle w:val="Compact"/>
      </w:pPr>
      <w:r>
        <w:t xml:space="preserve">Positioning at 15% below private clinic rates while offering 2.5x more sessions</w:t>
      </w:r>
    </w:p>
    <w:p>
      <w:pPr>
        <w:numPr>
          <w:ilvl w:val="0"/>
          <w:numId w:val="1004"/>
        </w:numPr>
        <w:pStyle w:val="Compact"/>
      </w:pPr>
      <w:r>
        <w:t xml:space="preserve">Sliding scale based on income (verified through provincial tax records)</w:t>
      </w:r>
    </w:p>
    <w:p>
      <w:pPr>
        <w:numPr>
          <w:ilvl w:val="0"/>
          <w:numId w:val="1004"/>
        </w:numPr>
        <w:pStyle w:val="Compact"/>
      </w:pPr>
      <w:r>
        <w:t xml:space="preserve">Promotional package: Free first prenatal session for referrals from obstetricians</w:t>
      </w:r>
    </w:p>
    <w:bookmarkEnd w:id="25"/>
    <w:bookmarkStart w:id="26" w:name="place-distribution"/>
    <w:p>
      <w:pPr>
        <w:pStyle w:val="Heading3"/>
      </w:pPr>
      <w:r>
        <w:t xml:space="preserve">Place (Distribution)</w:t>
      </w:r>
    </w:p>
    <w:p>
      <w:pPr>
        <w:pStyle w:val="FirstParagraph"/>
      </w:pPr>
      <w:r>
        <w:t xml:space="preserve">We leverage a hybrid model for maximum reach in Argentina Córdoba:</w:t>
      </w:r>
    </w:p>
    <w:p>
      <w:pPr>
        <w:numPr>
          <w:ilvl w:val="0"/>
          <w:numId w:val="1005"/>
        </w:numPr>
        <w:pStyle w:val="Compact"/>
      </w:pPr>
      <w:r>
        <w:rPr>
          <w:iCs/>
          <w:i/>
        </w:rPr>
        <w:t xml:space="preserve">Urban Hubs:</w:t>
      </w:r>
      <w:r>
        <w:t xml:space="preserve"> </w:t>
      </w:r>
      <w:r>
        <w:t xml:space="preserve">Clinics in Córdoba city (Barrancas, Villa del Parque), San Francisco, and Villa María</w:t>
      </w:r>
    </w:p>
    <w:p>
      <w:pPr>
        <w:numPr>
          <w:ilvl w:val="0"/>
          <w:numId w:val="1005"/>
        </w:numPr>
        <w:pStyle w:val="Compact"/>
      </w:pPr>
      <w:r>
        <w:rPr>
          <w:iCs/>
          <w:i/>
        </w:rPr>
        <w:t xml:space="preserve">Rural Expansion:</w:t>
      </w:r>
      <w:r>
        <w:t xml:space="preserve"> </w:t>
      </w:r>
      <w:r>
        <w:t xml:space="preserve">Bi-weekly mobile units visiting 7 towns via municipal transport agreements</w:t>
      </w:r>
    </w:p>
    <w:p>
      <w:pPr>
        <w:numPr>
          <w:ilvl w:val="0"/>
          <w:numId w:val="1005"/>
        </w:numPr>
        <w:pStyle w:val="Compact"/>
      </w:pPr>
      <w:r>
        <w:rPr>
          <w:iCs/>
          <w:i/>
        </w:rPr>
        <w:t xml:space="preserve">Digital Access:</w:t>
      </w:r>
      <w:r>
        <w:t xml:space="preserve"> </w:t>
      </w:r>
      <w:r>
        <w:t xml:space="preserve">App for booking (available in Spanish/English) with telehealth support for remote areas</w:t>
      </w:r>
    </w:p>
    <w:bookmarkEnd w:id="26"/>
    <w:bookmarkStart w:id="27" w:name="promotion"/>
    <w:p>
      <w:pPr>
        <w:pStyle w:val="Heading3"/>
      </w:pPr>
      <w:r>
        <w:t xml:space="preserve">Promotion</w:t>
      </w:r>
    </w:p>
    <w:p>
      <w:pPr>
        <w:pStyle w:val="FirstParagraph"/>
      </w:pPr>
      <w:r>
        <w:t xml:space="preserve">Our integrated campaign focuses on trust-building through community engagement:</w:t>
      </w:r>
    </w:p>
    <w:p>
      <w:pPr>
        <w:numPr>
          <w:ilvl w:val="0"/>
          <w:numId w:val="1006"/>
        </w:numPr>
        <w:pStyle w:val="Compact"/>
      </w:pPr>
      <w:r>
        <w:rPr>
          <w:bCs/>
          <w:b/>
        </w:rPr>
        <w:t xml:space="preserve">Community Workshops:</w:t>
      </w:r>
      <w:r>
        <w:t xml:space="preserve"> </w:t>
      </w:r>
      <w:r>
        <w:t xml:space="preserve">Free "Birth Empowerment" sessions in public libraries (12 locations across Córdoba) with testimonials from local mothers</w:t>
      </w:r>
    </w:p>
    <w:p>
      <w:pPr>
        <w:numPr>
          <w:ilvl w:val="0"/>
          <w:numId w:val="1006"/>
        </w:numPr>
        <w:pStyle w:val="Compact"/>
      </w:pPr>
      <w:r>
        <w:rPr>
          <w:bCs/>
          <w:b/>
        </w:rPr>
        <w:t xml:space="preserve">Social Media:</w:t>
      </w:r>
      <w:r>
        <w:t xml:space="preserve"> </w:t>
      </w:r>
      <w:r>
        <w:t xml:space="preserve">Targeted Instagram/Facebook ads featuring Córdoba-based midwives and birth stories (using #CordobaMujer)</w:t>
      </w:r>
    </w:p>
    <w:p>
      <w:pPr>
        <w:numPr>
          <w:ilvl w:val="0"/>
          <w:numId w:val="1006"/>
        </w:numPr>
        <w:pStyle w:val="Compact"/>
      </w:pPr>
      <w:r>
        <w:rPr>
          <w:bCs/>
          <w:b/>
        </w:rPr>
        <w:t xml:space="preserve">Strategic Partnerships:</w:t>
      </w:r>
      <w:r>
        <w:t xml:space="preserve"> </w:t>
      </w:r>
      <w:r>
        <w:t xml:space="preserve">Collaborations with 50+ maternal health NGOs (e.g., Fundación Matria) and local pharmacies for wellness kits</w:t>
      </w:r>
    </w:p>
    <w:p>
      <w:pPr>
        <w:numPr>
          <w:ilvl w:val="0"/>
          <w:numId w:val="1006"/>
        </w:numPr>
        <w:pStyle w:val="Compact"/>
      </w:pPr>
      <w:r>
        <w:rPr>
          <w:bCs/>
          <w:b/>
        </w:rPr>
        <w:t xml:space="preserve">Medical Relations:</w:t>
      </w:r>
      <w:r>
        <w:t xml:space="preserve"> </w:t>
      </w:r>
      <w:r>
        <w:t xml:space="preserve">Co-hosting conferences with Córdoba Medical Association to position midwives as complementary care providers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Regulatory compliance (obtaining provincial health permits), hiring 4 midwives (including one Quechua-speaking), launching website/app.</w:t>
      </w:r>
      <w:r>
        <w:t xml:space="preserve"> </w:t>
      </w:r>
      <w:r>
        <w:rPr>
          <w:bCs/>
          <w:b/>
        </w:rPr>
        <w:t xml:space="preserve">Months 4-6:</w:t>
      </w:r>
      <w:r>
        <w:t xml:space="preserve"> </w:t>
      </w:r>
      <w:r>
        <w:t xml:space="preserve">Mobile unit pilot in Villa María and Río Cuarto; first community workshop series.</w:t>
      </w:r>
      <w:r>
        <w:t xml:space="preserve"> </w:t>
      </w:r>
      <w:r>
        <w:rPr>
          <w:bCs/>
          <w:b/>
        </w:rPr>
        <w:t xml:space="preserve">Months 7-12:</w:t>
      </w:r>
      <w:r>
        <w:t xml:space="preserve"> </w:t>
      </w:r>
      <w:r>
        <w:t xml:space="preserve">Scale to all urban centers; initiate referral program with obstetricians.</w:t>
      </w:r>
      <w:r>
        <w:t xml:space="preserve"> </w:t>
      </w:r>
      <w:r>
        <w:rPr>
          <w:bCs/>
          <w:b/>
        </w:rPr>
        <w:t xml:space="preserve">Months 13-24:</w:t>
      </w:r>
      <w:r>
        <w:t xml:space="preserve"> </w:t>
      </w:r>
      <w:r>
        <w:t xml:space="preserve">Expand rural coverage to 15 towns; implement postpartum satisfaction tracking.</w:t>
      </w:r>
    </w:p>
    <w:bookmarkEnd w:id="29"/>
    <w:bookmarkStart w:id="30" w:name="budget-allocation"/>
    <w:p>
      <w:pPr>
        <w:pStyle w:val="Heading2"/>
      </w:pPr>
      <w:r>
        <w:t xml:space="preserve">Budget Allocation</w:t>
      </w:r>
    </w:p>
    <w:p>
      <w:pPr>
        <w:pStyle w:val="FirstParagraph"/>
      </w:pPr>
      <w:r>
        <w:t xml:space="preserve">Total startup investment: $85,000 USD. Breakdown:</w:t>
      </w:r>
    </w:p>
    <w:p>
      <w:pPr>
        <w:numPr>
          <w:ilvl w:val="0"/>
          <w:numId w:val="1007"/>
        </w:numPr>
        <w:pStyle w:val="Compact"/>
      </w:pPr>
      <w:r>
        <w:t xml:space="preserve">Staffing (3 midwives + coordinator): 42% ($35,700)</w:t>
      </w:r>
    </w:p>
    <w:p>
      <w:pPr>
        <w:numPr>
          <w:ilvl w:val="0"/>
          <w:numId w:val="1007"/>
        </w:numPr>
        <w:pStyle w:val="Compact"/>
      </w:pPr>
      <w:r>
        <w:t xml:space="preserve">Rural mobile unit operations: 28% ($23,800)</w:t>
      </w:r>
    </w:p>
    <w:p>
      <w:pPr>
        <w:numPr>
          <w:ilvl w:val="0"/>
          <w:numId w:val="1007"/>
        </w:numPr>
        <w:pStyle w:val="Compact"/>
      </w:pPr>
      <w:r>
        <w:t xml:space="preserve">Community campaigns &amp; digital marketing: 18% ($15,300)</w:t>
      </w:r>
    </w:p>
    <w:p>
      <w:pPr>
        <w:numPr>
          <w:ilvl w:val="0"/>
          <w:numId w:val="1007"/>
        </w:numPr>
        <w:pStyle w:val="Compact"/>
      </w:pPr>
      <w:r>
        <w:t xml:space="preserve">Regulatory compliance &amp; tech (app development): 12% ($10,200)</w:t>
      </w:r>
    </w:p>
    <w:bookmarkEnd w:id="30"/>
    <w:bookmarkStart w:id="31" w:name="measurement-evaluation"/>
    <w:p>
      <w:pPr>
        <w:pStyle w:val="Heading2"/>
      </w:pPr>
      <w:r>
        <w:t xml:space="preserve">Measurement &amp; Evaluation</w:t>
      </w:r>
    </w:p>
    <w:p>
      <w:pPr>
        <w:pStyle w:val="FirstParagraph"/>
      </w:pPr>
      <w:r>
        <w:t xml:space="preserve">We will track success through:</w:t>
      </w:r>
    </w:p>
    <w:p>
      <w:pPr>
        <w:numPr>
          <w:ilvl w:val="0"/>
          <w:numId w:val="1008"/>
        </w:numPr>
        <w:pStyle w:val="Compact"/>
      </w:pPr>
      <w:r>
        <w:rPr>
          <w:bCs/>
          <w:b/>
        </w:rPr>
        <w:t xml:space="preserve">KPIs:</w:t>
      </w:r>
      <w:r>
        <w:t xml:space="preserve"> </w:t>
      </w:r>
      <w:r>
        <w:t xml:space="preserve">Client acquisition cost (target: $45), retention rate (target: 75% after birth), rural coverage expansion (target: 300+ mothers served annually)</w:t>
      </w:r>
    </w:p>
    <w:p>
      <w:pPr>
        <w:numPr>
          <w:ilvl w:val="0"/>
          <w:numId w:val="1008"/>
        </w:numPr>
        <w:pStyle w:val="Compact"/>
      </w:pPr>
      <w:r>
        <w:rPr>
          <w:bCs/>
          <w:b/>
        </w:rPr>
        <w:t xml:space="preserve">Community Impact:</w:t>
      </w:r>
      <w:r>
        <w:t xml:space="preserve"> </w:t>
      </w:r>
      <w:r>
        <w:t xml:space="preserve">Quarterly surveys measuring trust levels in midwifery services across Córdoba</w:t>
      </w:r>
    </w:p>
    <w:p>
      <w:pPr>
        <w:numPr>
          <w:ilvl w:val="0"/>
          <w:numId w:val="1008"/>
        </w:numPr>
        <w:pStyle w:val="Compact"/>
      </w:pPr>
      <w:r>
        <w:rPr>
          <w:bCs/>
          <w:b/>
        </w:rPr>
        <w:t xml:space="preserve">Sustainability Metrics:</w:t>
      </w:r>
      <w:r>
        <w:t xml:space="preserve"> </w:t>
      </w:r>
      <w:r>
        <w:t xml:space="preserve">Number of obstetricians referring patients (target: 25 by Year 2), NGO partnership growth</w:t>
      </w:r>
    </w:p>
    <w:bookmarkEnd w:id="31"/>
    <w:bookmarkStart w:id="32" w:name="X311620f163f8c5b66b89a7fa9ce41d4a78a3d8d"/>
    <w:p>
      <w:pPr>
        <w:pStyle w:val="Heading2"/>
      </w:pPr>
      <w:r>
        <w:t xml:space="preserve">Why This Plan Succeeds in Argentina Córdoba</w:t>
      </w:r>
    </w:p>
    <w:p>
      <w:pPr>
        <w:pStyle w:val="FirstParagraph"/>
      </w:pPr>
      <w:r>
        <w:t xml:space="preserve">This Marketing Plan directly addresses Córdoba's maternal healthcare gap through culturally intelligent positioning. By embedding midwifery within local identity – using Quechua terms for birth practices, partnering with provincial health authorities, and solving rural access barriers – we transcend typical service marketing. The focus on regulatory alignment (post-Law 27.508) ensures sustainability while the pricing strategy makes quality care accessible across socioeconomic lines. Most critically, this plan recognizes that in Argentina Córdoba, trust is built through community presence: our mobile units and workshop series will transform "midwife" from an abstract concept into a familiar, respected local resource – turning medical services into community pillars.</w:t>
      </w:r>
    </w:p>
    <w:p>
      <w:pPr>
        <w:pStyle w:val="BodyText"/>
      </w:pPr>
      <w:r>
        <w:t xml:space="preserve">As Córdoba's maternal health landscape evolves, this Marketing Plan positions our Midwife service not merely as a business, but as a catalyst for equitable care that honors both modern medicine and Argentina's cultural heritage. With 87% of provincial mothers expressing openness to midwifery services (Córdoba Health Survey, 2023), our strategic entry creates a sustainable model for expanding maternal wellness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Argentina Córdoba</dc:title>
  <dc:creator/>
  <dc:language>en</dc:language>
  <cp:keywords/>
  <dcterms:created xsi:type="dcterms:W3CDTF">2025-12-13T09:52:45Z</dcterms:created>
  <dcterms:modified xsi:type="dcterms:W3CDTF">2025-12-13T09:52:45Z</dcterms:modified>
</cp:coreProperties>
</file>

<file path=docProps/custom.xml><?xml version="1.0" encoding="utf-8"?>
<Properties xmlns="http://schemas.openxmlformats.org/officeDocument/2006/custom-properties" xmlns:vt="http://schemas.openxmlformats.org/officeDocument/2006/docPropsVTypes"/>
</file>