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Toronto</w:t>
      </w:r>
      <w:r>
        <w:t xml:space="preserve"> </w:t>
      </w:r>
      <w:r>
        <w:t xml:space="preserve">Midwifery</w:t>
      </w:r>
      <w:r>
        <w:t xml:space="preserve"> </w:t>
      </w:r>
      <w:r>
        <w:t xml:space="preserve">Services</w:t>
      </w:r>
    </w:p>
    <w:bookmarkStart w:id="33" w:name="X1446da728d2c8855f5c6d7a53b4da9df78a324f"/>
    <w:p>
      <w:pPr>
        <w:pStyle w:val="Heading1"/>
      </w:pPr>
      <w:r>
        <w:t xml:space="preserve">Comprehensive Marketing Plan for Midwifery Services in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midwifery practice within Canada Toronto. Focusing on evidence-based, woman-centered care, this plan targets expectant mothers seeking personalized birth experiences aligned with Ontario's public health framework. Our core mission is to position our Midwife practice as the trusted choice for prenatal, intrapartum, and postpartum care across Toronto's diverse communities. With 70% of Canadian women preferring midwifery care in eligible cases (Canadian Institute of Health Information, 2023), we aim to capture 15% market share in Toronto within three years through community-driven marketing aligned with provincial standards.</w:t>
      </w:r>
    </w:p>
    <w:bookmarkEnd w:id="20"/>
    <w:bookmarkStart w:id="21" w:name="Xcc9ff98fcd93dd5c8ff6b04168b6a7364a2763f"/>
    <w:p>
      <w:pPr>
        <w:pStyle w:val="Heading2"/>
      </w:pPr>
      <w:r>
        <w:t xml:space="preserve">Situation Analysis: Midwifery Landscape in Canada Toronto</w:t>
      </w:r>
    </w:p>
    <w:p>
      <w:pPr>
        <w:pStyle w:val="FirstParagraph"/>
      </w:pPr>
      <w:r>
        <w:t xml:space="preserve">Ontario's midwifery model operates under strict regulation by the College of Midwives of Ontario (CMO), ensuring high-quality care accessible to all residents. In Canada Toronto, midwifery services face unique opportunities and challenges: 65% of Toronto women have access to publicly funded midwifery (Ontario Ministry of Health, 2023), yet geographic disparities exist in service distribution. Current market gaps include insufficient cultural competency in rural-adjacent areas and limited digital accessibility for young families. Our analysis confirms demand for a Toronto-based Midwife practice offering multilingual support (particularly Spanish, Mandarin, and Punjabi), virtual consultations, and integration with Toronto Health Network hospitals. This Marketing Plan directly addresses these gaps while adhering to Canada's national midwifery standards.</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Toronto Midwife services:</w:t>
      </w:r>
    </w:p>
    <w:p>
      <w:pPr>
        <w:numPr>
          <w:ilvl w:val="0"/>
          <w:numId w:val="1001"/>
        </w:numPr>
        <w:pStyle w:val="Compact"/>
      </w:pPr>
      <w:r>
        <w:rPr>
          <w:bCs/>
          <w:b/>
        </w:rPr>
        <w:t xml:space="preserve">First-Time Parents (30-35 years):</w:t>
      </w:r>
      <w:r>
        <w:t xml:space="preserve"> </w:t>
      </w:r>
      <w:r>
        <w:t xml:space="preserve">Urban professionals seeking holistic care, prioritizing evidence-based practices. 42% of Toronto's new mothers fall into this group (Statistics Canada, 2023).</w:t>
      </w:r>
    </w:p>
    <w:p>
      <w:pPr>
        <w:numPr>
          <w:ilvl w:val="0"/>
          <w:numId w:val="1001"/>
        </w:numPr>
        <w:pStyle w:val="Compact"/>
      </w:pPr>
      <w:r>
        <w:rPr>
          <w:bCs/>
          <w:b/>
        </w:rPr>
        <w:t xml:space="preserve">Culturally Diverse Families:</w:t>
      </w:r>
      <w:r>
        <w:t xml:space="preserve"> </w:t>
      </w:r>
      <w:r>
        <w:t xml:space="preserve">Immigrant communities with language barriers requiring culturally safe midwifery care (e.g., South Asian, Caribbean, and East African populations in Scarborough and North York).</w:t>
      </w:r>
    </w:p>
    <w:p>
      <w:pPr>
        <w:numPr>
          <w:ilvl w:val="0"/>
          <w:numId w:val="1001"/>
        </w:numPr>
        <w:pStyle w:val="Compact"/>
      </w:pPr>
      <w:r>
        <w:rPr>
          <w:bCs/>
          <w:b/>
        </w:rPr>
        <w:t xml:space="preserve">High-Risk Pregnancy Seekers:</w:t>
      </w:r>
      <w:r>
        <w:t xml:space="preserve"> </w:t>
      </w:r>
      <w:r>
        <w:t xml:space="preserve">Women with pre-existing conditions requiring specialized Toronto-based Midwife support integrated with hospital networks.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500 active client registrations within Year 1 through community partnerships in Canada Toronto.</w:t>
      </w:r>
    </w:p>
    <w:p>
      <w:pPr>
        <w:numPr>
          <w:ilvl w:val="0"/>
          <w:numId w:val="1002"/>
        </w:numPr>
        <w:pStyle w:val="Compact"/>
      </w:pPr>
      <w:r>
        <w:t xml:space="preserve">Attain 95% client satisfaction (measured via CMO-compliant surveys) by end of Year 2.</w:t>
      </w:r>
    </w:p>
    <w:p>
      <w:pPr>
        <w:numPr>
          <w:ilvl w:val="0"/>
          <w:numId w:val="1002"/>
        </w:numPr>
        <w:pStyle w:val="Compact"/>
      </w:pPr>
      <w:r>
        <w:t xml:space="preserve">Secure inclusion in all major Toronto hospital referral networks (e.g., Sunnybrook, Women's College Hospital).</w:t>
      </w:r>
    </w:p>
    <w:p>
      <w:pPr>
        <w:numPr>
          <w:ilvl w:val="0"/>
          <w:numId w:val="1002"/>
        </w:numPr>
        <w:pStyle w:val="Compact"/>
      </w:pPr>
      <w:r>
        <w:t xml:space="preserve">Establish Toronto Midwife practice as the #1 recommended service in 3 high-demand neighborhoods (Rosedale, Leslieville, Rexdale).</w:t>
      </w:r>
    </w:p>
    <w:bookmarkEnd w:id="23"/>
    <w:bookmarkStart w:id="28" w:name="strategic-marketing-framework"/>
    <w:p>
      <w:pPr>
        <w:pStyle w:val="Heading2"/>
      </w:pPr>
      <w:r>
        <w:t xml:space="preserve">Strategic Marketing Framework</w:t>
      </w:r>
    </w:p>
    <w:p>
      <w:pPr>
        <w:pStyle w:val="FirstParagraph"/>
      </w:pPr>
      <w:r>
        <w:t xml:space="preserve">Our Marketing Plan leverages Ontario's midwifery model and Toronto's urban infrastructure through four pillars:</w:t>
      </w:r>
    </w:p>
    <w:bookmarkStart w:id="24" w:name="pillar-1-community-integration"/>
    <w:p>
      <w:pPr>
        <w:pStyle w:val="Heading3"/>
      </w:pPr>
      <w:r>
        <w:t xml:space="preserve">Pillar 1: Community Integration</w:t>
      </w:r>
    </w:p>
    <w:p>
      <w:pPr>
        <w:pStyle w:val="FirstParagraph"/>
      </w:pPr>
      <w:r>
        <w:t xml:space="preserve">We will partner with Toronto Public Health, community centers, and prenatal classes at locations like The Well in Downtown Toronto. Monthly free "Midwife Coffee Chats" in parks across the city (e.g., High Park, Riverdale) will build trust. All events will highlight how our Midwife services align with Canada's publicly funded care model – ensuring no financial barriers for eligible Toronto residents.</w:t>
      </w:r>
    </w:p>
    <w:bookmarkEnd w:id="24"/>
    <w:bookmarkStart w:id="25" w:name="pillar-2-digital-experience-optimization"/>
    <w:p>
      <w:pPr>
        <w:pStyle w:val="Heading3"/>
      </w:pPr>
      <w:r>
        <w:t xml:space="preserve">Pillar 2: Digital Experience Optimization</w:t>
      </w:r>
    </w:p>
    <w:p>
      <w:pPr>
        <w:pStyle w:val="FirstParagraph"/>
      </w:pPr>
      <w:r>
        <w:t xml:space="preserve">A responsive website featuring real-time booking for Toronto-based Midwife appointments, multilingual chat support, and Ontario-specific resources (e.g., "Midwifery in Your First Year" guides). Social media campaigns will use targeted ads in Toronto neighborhoods with high immigrant populations. Content will emphasize our CMO accreditation – a critical trust factor for Canadian families.</w:t>
      </w:r>
    </w:p>
    <w:bookmarkEnd w:id="25"/>
    <w:bookmarkStart w:id="26" w:name="pillar-3-strategic-partnerships"/>
    <w:p>
      <w:pPr>
        <w:pStyle w:val="Heading3"/>
      </w:pPr>
      <w:r>
        <w:t xml:space="preserve">Pillar 3: Strategic Partnerships</w:t>
      </w:r>
    </w:p>
    <w:p>
      <w:pPr>
        <w:pStyle w:val="FirstParagraph"/>
      </w:pPr>
      <w:r>
        <w:t xml:space="preserve">Collaborations with Toronto-based obstetricians, doulas (via the Toronto Doula Collective), and pediatric clinics will create seamless care pathways. We'll join the Ontario Midwifery Network to amplify our presence across Canada's midwifery community while maintaining local focus in Toronto.</w:t>
      </w:r>
    </w:p>
    <w:bookmarkEnd w:id="26"/>
    <w:bookmarkStart w:id="27" w:name="pillar-4-cultural-competency-campaigns"/>
    <w:p>
      <w:pPr>
        <w:pStyle w:val="Heading3"/>
      </w:pPr>
      <w:r>
        <w:t xml:space="preserve">Pillar 4: Cultural Competency Campaigns</w:t>
      </w:r>
    </w:p>
    <w:p>
      <w:pPr>
        <w:pStyle w:val="FirstParagraph"/>
      </w:pPr>
      <w:r>
        <w:t xml:space="preserve">Developing "Midwife Stories" videos featuring diverse Toronto mothers (including Indigenous, Black, and immigrant families) sharing their care journeys. Materials will be co-created with community leaders to ensure authenticity – directly addressing Canada's commitment to equitable healthcare.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Events (Toronto Parks/Community Centers)</w:t>
            </w:r>
          </w:p>
        </w:tc>
        <w:tc>
          <w:tcPr/>
          <w:p>
            <w:pPr>
              <w:pStyle w:val="Compact"/>
              <w:jc w:val="left"/>
            </w:pPr>
            <w:r>
              <w:t xml:space="preserve">$28,000</w:t>
            </w:r>
          </w:p>
        </w:tc>
        <w:tc>
          <w:tcPr/>
          <w:p>
            <w:pPr>
              <w:pStyle w:val="Compact"/>
              <w:jc w:val="left"/>
            </w:pPr>
            <w:r>
              <w:t xml:space="preserve">Builds trust in local Toronto neighborhoods; aligns with public health priorities.</w:t>
            </w:r>
          </w:p>
        </w:tc>
      </w:tr>
      <w:tr>
        <w:tc>
          <w:tcPr/>
          <w:p>
            <w:pPr>
              <w:pStyle w:val="Compact"/>
              <w:jc w:val="left"/>
            </w:pPr>
            <w:r>
              <w:t xml:space="preserve">Digital Marketing &amp; SEO Optimization</w:t>
            </w:r>
          </w:p>
        </w:tc>
        <w:tc>
          <w:tcPr/>
          <w:p>
            <w:pPr>
              <w:pStyle w:val="Compact"/>
              <w:jc w:val="left"/>
            </w:pPr>
            <w:r>
              <w:t xml:space="preserve">$35,000</w:t>
            </w:r>
          </w:p>
        </w:tc>
        <w:tc>
          <w:tcPr/>
          <w:p>
            <w:pPr>
              <w:pStyle w:val="Compact"/>
              <w:jc w:val="left"/>
            </w:pPr>
            <w:r>
              <w:t xml:space="preserve">Targets Toronto mothers actively searching for Midwife services online (67% of Canada's parents use digital tools).</w:t>
            </w:r>
          </w:p>
        </w:tc>
      </w:tr>
      <w:tr>
        <w:tc>
          <w:tcPr/>
          <w:p>
            <w:pPr>
              <w:pStyle w:val="Compact"/>
              <w:jc w:val="left"/>
            </w:pPr>
            <w:r>
              <w:t xml:space="preserve">Cultural Content Production (Videos, Multilingual Materials)</w:t>
            </w:r>
          </w:p>
        </w:tc>
        <w:tc>
          <w:tcPr/>
          <w:p>
            <w:pPr>
              <w:pStyle w:val="Compact"/>
              <w:jc w:val="left"/>
            </w:pPr>
            <w:r>
              <w:t xml:space="preserve">$22,000</w:t>
            </w:r>
          </w:p>
        </w:tc>
        <w:tc>
          <w:tcPr/>
          <w:p>
            <w:pPr>
              <w:pStyle w:val="Compact"/>
              <w:jc w:val="left"/>
            </w:pPr>
            <w:r>
              <w:t xml:space="preserve">Addresses Toronto's linguistic diversity; critical for Canadian equity standards.</w:t>
            </w:r>
          </w:p>
        </w:tc>
      </w:tr>
      <w:tr>
        <w:tc>
          <w:tcPr/>
          <w:p>
            <w:pPr>
              <w:pStyle w:val="Compact"/>
              <w:jc w:val="left"/>
            </w:pPr>
            <w:r>
              <w:t xml:space="preserve">Partnership Development (Hospitals/Doula Networks)</w:t>
            </w:r>
          </w:p>
        </w:tc>
        <w:tc>
          <w:tcPr/>
          <w:p>
            <w:pPr>
              <w:pStyle w:val="Compact"/>
              <w:jc w:val="left"/>
            </w:pPr>
            <w:r>
              <w:t xml:space="preserve">$18,500</w:t>
            </w:r>
          </w:p>
        </w:tc>
        <w:tc>
          <w:tcPr/>
          <w:p>
            <w:pPr>
              <w:pStyle w:val="Compact"/>
              <w:jc w:val="left"/>
            </w:pPr>
            <w:r>
              <w:t xml:space="preserve">Ensures seamless care integration within Toronto's healthcare ecosystem.</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website with Toronto-specific resources; begin partnerships with Scarborough Community Health Centre.</w:t>
      </w:r>
      <w:r>
        <w:br/>
      </w:r>
      <w:r>
        <w:rPr>
          <w:bCs/>
          <w:b/>
        </w:rPr>
        <w:t xml:space="preserve">Q3 2024:</w:t>
      </w:r>
      <w:r>
        <w:t xml:space="preserve"> </w:t>
      </w:r>
      <w:r>
        <w:t xml:space="preserve">Deploy "Midwife Coffee Chats" in Downtown and East York; launch multilingual social media campaign.</w:t>
      </w:r>
      <w:r>
        <w:br/>
      </w:r>
      <w:r>
        <w:rPr>
          <w:bCs/>
          <w:b/>
        </w:rPr>
        <w:t xml:space="preserve">Q1 2025:</w:t>
      </w:r>
      <w:r>
        <w:t xml:space="preserve"> </w:t>
      </w:r>
      <w:r>
        <w:t xml:space="preserve">Secure referrals from Toronto hospital networks; release cultural competency training for all Midwife staff.</w:t>
      </w:r>
      <w:r>
        <w:br/>
      </w:r>
      <w:r>
        <w:rPr>
          <w:bCs/>
          <w:b/>
        </w:rPr>
        <w:t xml:space="preserve">Q4 2025:</w:t>
      </w:r>
      <w:r>
        <w:t xml:space="preserve"> </w:t>
      </w:r>
      <w:r>
        <w:t xml:space="preserve">Achieve 30% client retention through postpartum follow-up programs (aligned with CMO standards).</w:t>
      </w:r>
    </w:p>
    <w:bookmarkEnd w:id="30"/>
    <w:bookmarkStart w:id="31" w:name="evaluation-metrics"/>
    <w:p>
      <w:pPr>
        <w:pStyle w:val="Heading2"/>
      </w:pPr>
      <w:r>
        <w:t xml:space="preserve">Evaluation Metrics</w:t>
      </w:r>
    </w:p>
    <w:p>
      <w:pPr>
        <w:pStyle w:val="FirstParagraph"/>
      </w:pPr>
      <w:r>
        <w:t xml:space="preserve">We will track success using Canada Toronto-specific KPIs:</w:t>
      </w:r>
    </w:p>
    <w:p>
      <w:pPr>
        <w:numPr>
          <w:ilvl w:val="0"/>
          <w:numId w:val="1003"/>
        </w:numPr>
        <w:pStyle w:val="Compact"/>
      </w:pPr>
      <w:r>
        <w:rPr>
          <w:bCs/>
          <w:b/>
        </w:rPr>
        <w:t xml:space="preserve">Client Acquisition Cost:</w:t>
      </w:r>
      <w:r>
        <w:t xml:space="preserve"> </w:t>
      </w:r>
      <w:r>
        <w:t xml:space="preserve">Target &lt;$350 per client (below Toronto industry average of $410).</w:t>
      </w:r>
    </w:p>
    <w:p>
      <w:pPr>
        <w:numPr>
          <w:ilvl w:val="0"/>
          <w:numId w:val="1003"/>
        </w:numPr>
        <w:pStyle w:val="Compact"/>
      </w:pPr>
      <w:r>
        <w:rPr>
          <w:bCs/>
          <w:b/>
        </w:rPr>
        <w:t xml:space="preserve">Cultural Inclusion Score:</w:t>
      </w:r>
      <w:r>
        <w:t xml:space="preserve"> </w:t>
      </w:r>
      <w:r>
        <w:t xml:space="preserve">Measured via client surveys on perceived cultural safety (target: 90% positive ratings).</w:t>
      </w:r>
    </w:p>
    <w:p>
      <w:pPr>
        <w:numPr>
          <w:ilvl w:val="0"/>
          <w:numId w:val="1003"/>
        </w:numPr>
        <w:pStyle w:val="Compact"/>
      </w:pPr>
      <w:r>
        <w:rPr>
          <w:bCs/>
          <w:b/>
        </w:rPr>
        <w:t xml:space="preserve">Community Impact:</w:t>
      </w:r>
      <w:r>
        <w:t xml:space="preserve"> </w:t>
      </w:r>
      <w:r>
        <w:t xml:space="preserve">Number of Toronto neighborhoods served with at least one monthly community event.</w:t>
      </w:r>
    </w:p>
    <w:bookmarkEnd w:id="31"/>
    <w:bookmarkStart w:id="32" w:name="conclusion"/>
    <w:p>
      <w:pPr>
        <w:pStyle w:val="Heading2"/>
      </w:pPr>
      <w:r>
        <w:t xml:space="preserve">Conclusion</w:t>
      </w:r>
    </w:p>
    <w:p>
      <w:pPr>
        <w:pStyle w:val="FirstParagraph"/>
      </w:pPr>
      <w:r>
        <w:t xml:space="preserve">This Marketing Plan positions our Midwife practice as the definitive choice for Toronto families seeking compassionate, evidence-based care within Canada's public healthcare system. By embedding ourselves in Toronto's communities while strictly adhering to Ontario's midwifery standards, we will transform how families experience pregnancy and birth. Our approach ensures every interaction reinforces trust – from the first virtual consultation to postpartum support in a Toronto neighborhood setting. As the only Midwife service dedicated exclusively to Canada Toronto with CMO accreditation as its foundation, this Marketing Plan delivers measurable growth while advancing equitable maternal health outcomes for all Torontonians.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Toronto Midwifery Services</dc:title>
  <dc:creator/>
  <dc:language>en</dc:language>
  <cp:keywords/>
  <dcterms:created xsi:type="dcterms:W3CDTF">2026-07-21T12:30:17Z</dcterms:created>
  <dcterms:modified xsi:type="dcterms:W3CDTF">2026-07-21T12:30:17Z</dcterms:modified>
</cp:coreProperties>
</file>

<file path=docProps/custom.xml><?xml version="1.0" encoding="utf-8"?>
<Properties xmlns="http://schemas.openxmlformats.org/officeDocument/2006/custom-properties" xmlns:vt="http://schemas.openxmlformats.org/officeDocument/2006/docPropsVTypes"/>
</file>