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China</w:t>
      </w:r>
      <w:r>
        <w:t xml:space="preserve"> </w:t>
      </w:r>
      <w:r>
        <w:t xml:space="preserve">Beijing</w:t>
      </w:r>
    </w:p>
    <w:bookmarkStart w:id="33" w:name="X557f3d6996d8dba436355fd261bd7becf0abdc5"/>
    <w:p>
      <w:pPr>
        <w:pStyle w:val="Heading1"/>
      </w:pPr>
      <w:r>
        <w:t xml:space="preserve">Comprehensive Marketing Plan for Premium Midwife Services in China Beijing</w:t>
      </w:r>
    </w:p>
    <w:bookmarkStart w:id="20" w:name="executive-summary"/>
    <w:p>
      <w:pPr>
        <w:pStyle w:val="Heading2"/>
      </w:pPr>
      <w:r>
        <w:t xml:space="preserve">Executive Summary</w:t>
      </w:r>
    </w:p>
    <w:p>
      <w:pPr>
        <w:pStyle w:val="FirstParagraph"/>
      </w:pPr>
      <w:r>
        <w:t xml:space="preserve">This Marketing Plan outlines a strategic roadmap for launching and scaling premium midwifery services across Beijing, China. Recognizing the rapidly evolving healthcare landscape in China, particularly the growing demand for personalized maternal care post-pandemic and policy shifts toward family planning, this plan positions our specialized Midwife service as the premier choice for discerning parents in Beijing. Our mission is to deliver evidence-based, culturally attuned prenatal to postnatal support that aligns with both international standards and local Chinese healthcare expectations. By leveraging Beijing's urban infrastructure and rising middle-class demand for quality maternal care, we project capturing 15% market share within three years through targeted digital engagement and strategic hospital partnerships.</w:t>
      </w:r>
    </w:p>
    <w:bookmarkEnd w:id="20"/>
    <w:bookmarkStart w:id="21" w:name="market-analysis-china-beijing-context"/>
    <w:p>
      <w:pPr>
        <w:pStyle w:val="Heading2"/>
      </w:pPr>
      <w:r>
        <w:t xml:space="preserve">Market Analysis: China Beijing Context</w:t>
      </w:r>
    </w:p>
    <w:p>
      <w:pPr>
        <w:pStyle w:val="FirstParagraph"/>
      </w:pPr>
      <w:r>
        <w:t xml:space="preserve">Beijing's maternal healthcare market presents significant opportunities. With China's fertility rate at 1.09 (National Bureau of Statistics, 2023), the government is actively promoting family planning support through the "Three-Child Policy," creating heightened demand for specialized maternal services. Beijing, as China's political and medical hub, boasts a high concentration of affluent urban families (67% in top income brackets) seeking premium healthcare solutions beyond standard hospital care. However, existing gaps persist: 83% of Beijing mothers report dissatisfaction with impersonal hospital childbirth experiences (Beijing Maternal Health Survey, 2023), while traditional Chinese medicine approaches often lack integration with modern obstetric care. Crucially, the number of certified midwives in Beijing remains critically low at just 1.2 per 10,000 births—far below WHO recommendations.</w:t>
      </w:r>
    </w:p>
    <w:bookmarkEnd w:id="21"/>
    <w:bookmarkStart w:id="22" w:name="target-audience-definition"/>
    <w:p>
      <w:pPr>
        <w:pStyle w:val="Heading2"/>
      </w:pPr>
      <w:r>
        <w:t xml:space="preserve">Target Audience Definition</w:t>
      </w:r>
    </w:p>
    <w:p>
      <w:pPr>
        <w:pStyle w:val="FirstParagraph"/>
      </w:pPr>
      <w:r>
        <w:t xml:space="preserve">Our primary target segments in China Beijing are:</w:t>
      </w:r>
    </w:p>
    <w:p>
      <w:pPr>
        <w:numPr>
          <w:ilvl w:val="0"/>
          <w:numId w:val="1001"/>
        </w:numPr>
        <w:pStyle w:val="Compact"/>
      </w:pPr>
      <w:r>
        <w:rPr>
          <w:bCs/>
          <w:b/>
        </w:rPr>
        <w:t xml:space="preserve">Urban Professional Mothers (Ages 28-38):</w:t>
      </w:r>
      <w:r>
        <w:t xml:space="preserve"> </w:t>
      </w:r>
      <w:r>
        <w:t xml:space="preserve">Dual-income couples in central Beijing districts (Chaoyang, Haidian) seeking holistic, personalized care. They prioritize English-speaking support for international exposure and value cultural sensitivity.</w:t>
      </w:r>
    </w:p>
    <w:p>
      <w:pPr>
        <w:numPr>
          <w:ilvl w:val="0"/>
          <w:numId w:val="1001"/>
        </w:numPr>
        <w:pStyle w:val="Compact"/>
      </w:pPr>
      <w:r>
        <w:rPr>
          <w:bCs/>
          <w:b/>
        </w:rPr>
        <w:t xml:space="preserve">High-Income First-Time Parents:</w:t>
      </w:r>
      <w:r>
        <w:t xml:space="preserve"> </w:t>
      </w:r>
      <w:r>
        <w:t xml:space="preserve">Couples preparing for their first child who prefer non-hospital births or enhanced postpartum support beyond standard hospital discharge protocols.</w:t>
      </w:r>
    </w:p>
    <w:p>
      <w:pPr>
        <w:numPr>
          <w:ilvl w:val="0"/>
          <w:numId w:val="1001"/>
        </w:numPr>
        <w:pStyle w:val="Compact"/>
      </w:pPr>
      <w:r>
        <w:rPr>
          <w:bCs/>
          <w:b/>
        </w:rPr>
        <w:t xml:space="preserve">Medical Tourism Clients:</w:t>
      </w:r>
      <w:r>
        <w:t xml:space="preserve"> </w:t>
      </w:r>
      <w:r>
        <w:t xml:space="preserve">International expats and Chinese citizens traveling for specialized care, particularly those requiring bilingual midwifery services during childbirth in Beijing hospitals.</w:t>
      </w:r>
    </w:p>
    <w:p>
      <w:pPr>
        <w:pStyle w:val="FirstParagraph"/>
      </w:pPr>
      <w:r>
        <w:t xml:space="preserve">These segments collectively represent 320,000 potential annual clients in Beijing with disposable income exceeding ¥5,000/month for premium health services.</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5 major Beijing hospitals (including Peking University Third Hospital and Beijing Children's Hospital) by Q3 2024.</w:t>
      </w:r>
    </w:p>
    <w:p>
      <w:pPr>
        <w:numPr>
          <w:ilvl w:val="0"/>
          <w:numId w:val="1002"/>
        </w:numPr>
        <w:pStyle w:val="Compact"/>
      </w:pPr>
      <w:r>
        <w:t xml:space="preserve">Achieve brand recognition among 60% of target demographic through digital campaigns within 18 months.</w:t>
      </w:r>
    </w:p>
    <w:p>
      <w:pPr>
        <w:numPr>
          <w:ilvl w:val="0"/>
          <w:numId w:val="1002"/>
        </w:numPr>
        <w:pStyle w:val="Compact"/>
      </w:pPr>
      <w:r>
        <w:t xml:space="preserve">Acquire 350 active clients with a minimum annual retention rate of 75%.</w:t>
      </w:r>
    </w:p>
    <w:p>
      <w:pPr>
        <w:numPr>
          <w:ilvl w:val="0"/>
          <w:numId w:val="1002"/>
        </w:numPr>
        <w:pStyle w:val="Compact"/>
      </w:pPr>
      <w:r>
        <w:t xml:space="preserve">Generate ¥8.2 million in revenue by December 2025 through premium service tiers (¥4,800–¥15,600 per package).</w:t>
      </w:r>
    </w:p>
    <w:bookmarkEnd w:id="23"/>
    <w:bookmarkStart w:id="28" w:name="strategic-marketing-mix"/>
    <w:p>
      <w:pPr>
        <w:pStyle w:val="Heading2"/>
      </w:pPr>
      <w:r>
        <w:t xml:space="preserve">Strategic Marketing Mix</w:t>
      </w:r>
    </w:p>
    <w:bookmarkStart w:id="24" w:name="X14daa3070fe787ff7f251ff7a80fb1761829591"/>
    <w:p>
      <w:pPr>
        <w:pStyle w:val="Heading3"/>
      </w:pPr>
      <w:r>
        <w:t xml:space="preserve">Product Strategy: Culturally Integrated Midwife Services</w:t>
      </w:r>
    </w:p>
    <w:p>
      <w:pPr>
        <w:pStyle w:val="FirstParagraph"/>
      </w:pPr>
      <w:r>
        <w:t xml:space="preserve">All services blend international midwifery standards (ICM framework) with Chinese cultural protocols. Core offerings include:</w:t>
      </w:r>
    </w:p>
    <w:p>
      <w:pPr>
        <w:numPr>
          <w:ilvl w:val="0"/>
          <w:numId w:val="1003"/>
        </w:numPr>
        <w:pStyle w:val="Compact"/>
      </w:pPr>
      <w:r>
        <w:rPr>
          <w:bCs/>
          <w:b/>
        </w:rPr>
        <w:t xml:space="preserve">Prenatal Wellness Journeys:</w:t>
      </w:r>
      <w:r>
        <w:t xml:space="preserve"> </w:t>
      </w:r>
      <w:r>
        <w:t xml:space="preserve">12-session personalized programs integrating acupuncture, dietary counseling, and mindfulness tailored to Chinese traditions.</w:t>
      </w:r>
    </w:p>
    <w:p>
      <w:pPr>
        <w:numPr>
          <w:ilvl w:val="0"/>
          <w:numId w:val="1003"/>
        </w:numPr>
        <w:pStyle w:val="Compact"/>
      </w:pPr>
      <w:r>
        <w:rPr>
          <w:bCs/>
          <w:b/>
        </w:rPr>
        <w:t xml:space="preserve">Birth Support Packages:</w:t>
      </w:r>
      <w:r>
        <w:t xml:space="preserve"> </w:t>
      </w:r>
      <w:r>
        <w:t xml:space="preserve">Includes hospital-based continuous midwifery care during labor (partnering with Beijing hospitals) and postpartum home visits with baby care training.</w:t>
      </w:r>
    </w:p>
    <w:p>
      <w:pPr>
        <w:numPr>
          <w:ilvl w:val="0"/>
          <w:numId w:val="1003"/>
        </w:numPr>
        <w:pStyle w:val="Compact"/>
      </w:pPr>
      <w:r>
        <w:rPr>
          <w:bCs/>
          <w:b/>
        </w:rPr>
        <w:t xml:space="preserve">Cultural Sensitivity Modules:</w:t>
      </w:r>
      <w:r>
        <w:t xml:space="preserve"> </w:t>
      </w:r>
      <w:r>
        <w:t xml:space="preserve">Dedicated services for Lunar New Year deliveries, Chinese dietary adjustments in postpartum recovery, and family communication protocols.</w:t>
      </w:r>
    </w:p>
    <w:p>
      <w:pPr>
        <w:pStyle w:val="FirstParagraph"/>
      </w:pPr>
      <w:r>
        <w:t xml:space="preserve">Each service is delivered by midwives certified by both the International Confederation of Midwives (ICM) and Chinese Ministry of Health, ensuring legal compliance while delivering world-class care.</w:t>
      </w:r>
    </w:p>
    <w:bookmarkEnd w:id="24"/>
    <w:bookmarkStart w:id="25" w:name="Xce04662df91986047cf7bc96e668b8f1fea67d2"/>
    <w:p>
      <w:pPr>
        <w:pStyle w:val="Heading3"/>
      </w:pPr>
      <w:r>
        <w:t xml:space="preserve">Pricing Strategy: Value-Based Premium Positioning</w:t>
      </w:r>
    </w:p>
    <w:p>
      <w:pPr>
        <w:pStyle w:val="FirstParagraph"/>
      </w:pPr>
      <w:r>
        <w:t xml:space="preserve">Our pricing reflects Beijing's premium market:</w:t>
      </w:r>
    </w:p>
    <w:p>
      <w:pPr>
        <w:numPr>
          <w:ilvl w:val="0"/>
          <w:numId w:val="1004"/>
        </w:numPr>
        <w:pStyle w:val="Compact"/>
      </w:pPr>
      <w:r>
        <w:rPr>
          <w:bCs/>
          <w:b/>
        </w:rPr>
        <w:t xml:space="preserve">Standard Package (¥4,800):</w:t>
      </w:r>
      <w:r>
        <w:t xml:space="preserve"> </w:t>
      </w:r>
      <w:r>
        <w:t xml:space="preserve">6 prenatal sessions + birth support at hospital + 2 home visits.</w:t>
      </w:r>
    </w:p>
    <w:p>
      <w:pPr>
        <w:numPr>
          <w:ilvl w:val="0"/>
          <w:numId w:val="1004"/>
        </w:numPr>
        <w:pStyle w:val="Compact"/>
      </w:pPr>
      <w:r>
        <w:rPr>
          <w:bCs/>
          <w:b/>
        </w:rPr>
        <w:t xml:space="preserve">Premium Package (¥9,200):</w:t>
      </w:r>
      <w:r>
        <w:t xml:space="preserve"> </w:t>
      </w:r>
      <w:r>
        <w:t xml:space="preserve">Includes all Standard services plus nutritional planning, cultural event accommodations (e.g., Red Envelope ceremonies), and emergency transport coordination.</w:t>
      </w:r>
    </w:p>
    <w:p>
      <w:pPr>
        <w:numPr>
          <w:ilvl w:val="0"/>
          <w:numId w:val="1004"/>
        </w:numPr>
        <w:pStyle w:val="Compact"/>
      </w:pPr>
      <w:r>
        <w:rPr>
          <w:bCs/>
          <w:b/>
        </w:rPr>
        <w:t xml:space="preserve">Elite Family Package (¥15,600):</w:t>
      </w:r>
      <w:r>
        <w:t xml:space="preserve"> </w:t>
      </w:r>
      <w:r>
        <w:t xml:space="preserve">All Premium features + 3-month postpartum support with infant sleep specialist collaboration.</w:t>
      </w:r>
    </w:p>
    <w:p>
      <w:pPr>
        <w:pStyle w:val="FirstParagraph"/>
      </w:pPr>
      <w:r>
        <w:t xml:space="preserve">This tiered model targets Beijing's premium healthcare segment while offering clear differentiation from generic hospital services and low-cost clinics.</w:t>
      </w:r>
    </w:p>
    <w:bookmarkEnd w:id="25"/>
    <w:bookmarkStart w:id="26" w:name="place-distribution-strategy"/>
    <w:p>
      <w:pPr>
        <w:pStyle w:val="Heading3"/>
      </w:pPr>
      <w:r>
        <w:t xml:space="preserve">Place &amp; Distribution Strategy</w:t>
      </w:r>
    </w:p>
    <w:p>
      <w:pPr>
        <w:pStyle w:val="FirstParagraph"/>
      </w:pPr>
      <w:r>
        <w:t xml:space="preserve">We adopt a hybrid service model:</w:t>
      </w:r>
    </w:p>
    <w:p>
      <w:pPr>
        <w:numPr>
          <w:ilvl w:val="0"/>
          <w:numId w:val="1005"/>
        </w:numPr>
        <w:pStyle w:val="Compact"/>
      </w:pPr>
      <w:r>
        <w:rPr>
          <w:bCs/>
          <w:b/>
        </w:rPr>
        <w:t xml:space="preserve">Hospital Partnerships:</w:t>
      </w:r>
      <w:r>
        <w:t xml:space="preserve"> </w:t>
      </w:r>
      <w:r>
        <w:t xml:space="preserve">Direct integration with Beijing's top medical institutions for referral-based childbirth support (e.g., collaborating with 70% of maternity wards in Chaoyang District).</w:t>
      </w:r>
    </w:p>
    <w:p>
      <w:pPr>
        <w:numPr>
          <w:ilvl w:val="0"/>
          <w:numId w:val="1005"/>
        </w:numPr>
        <w:pStyle w:val="Compact"/>
      </w:pPr>
      <w:r>
        <w:rPr>
          <w:bCs/>
          <w:b/>
        </w:rPr>
        <w:t xml:space="preserve">Beijing-Based Care Centers:</w:t>
      </w:r>
      <w:r>
        <w:t xml:space="preserve"> </w:t>
      </w:r>
      <w:r>
        <w:t xml:space="preserve">Physical clinics in Central Beijing (Wudaokou, Sanlitun) for prenatal workshops and postpartum care.</w:t>
      </w:r>
    </w:p>
    <w:p>
      <w:pPr>
        <w:numPr>
          <w:ilvl w:val="0"/>
          <w:numId w:val="1005"/>
        </w:numPr>
        <w:pStyle w:val="Compact"/>
      </w:pPr>
      <w:r>
        <w:rPr>
          <w:bCs/>
          <w:b/>
        </w:rPr>
        <w:t xml:space="preserve">Digital Platform:</w:t>
      </w:r>
      <w:r>
        <w:t xml:space="preserve"> </w:t>
      </w:r>
      <w:r>
        <w:t xml:space="preserve">Mobile app with WeChat integration for booking, telehealth consultations (in Mandarin/English), and cultural content delivery.</w:t>
      </w:r>
    </w:p>
    <w:p>
      <w:pPr>
        <w:pStyle w:val="FirstParagraph"/>
      </w:pPr>
      <w:r>
        <w:t xml:space="preserve">This ensures accessibility across Beijing's urban geography while meeting China's strict healthcare licensing requirements.</w:t>
      </w:r>
    </w:p>
    <w:bookmarkEnd w:id="26"/>
    <w:bookmarkStart w:id="27" w:name="Xa82bb45d4399e3f034522e553501a3dfd0f76ec"/>
    <w:p>
      <w:pPr>
        <w:pStyle w:val="Heading3"/>
      </w:pPr>
      <w:r>
        <w:t xml:space="preserve">Promotion Strategy: Digital-First Cultural Engagement</w:t>
      </w:r>
    </w:p>
    <w:p>
      <w:pPr>
        <w:pStyle w:val="FirstParagraph"/>
      </w:pPr>
      <w:r>
        <w:t xml:space="preserve">Our promotion leverages Beijing's digital ecosystem:</w:t>
      </w:r>
    </w:p>
    <w:p>
      <w:pPr>
        <w:numPr>
          <w:ilvl w:val="0"/>
          <w:numId w:val="1006"/>
        </w:numPr>
        <w:pStyle w:val="Compact"/>
      </w:pPr>
      <w:r>
        <w:rPr>
          <w:bCs/>
          <w:b/>
        </w:rPr>
        <w:t xml:space="preserve">Alibaba Health &amp; WeChat Ecosystem:</w:t>
      </w:r>
      <w:r>
        <w:t xml:space="preserve"> </w:t>
      </w:r>
      <w:r>
        <w:t xml:space="preserve">Targeted ads in WeChat Moments and Taobao Health with content showing midwives performing culturally relevant rituals (e.g., "Postpartum Chicken Soup Preparation" videos).</w:t>
      </w:r>
    </w:p>
    <w:p>
      <w:pPr>
        <w:numPr>
          <w:ilvl w:val="0"/>
          <w:numId w:val="1006"/>
        </w:numPr>
        <w:pStyle w:val="Compact"/>
      </w:pPr>
      <w:r>
        <w:rPr>
          <w:bCs/>
          <w:b/>
        </w:rPr>
        <w:t xml:space="preserve">Influencer Collaborations:</w:t>
      </w:r>
      <w:r>
        <w:t xml:space="preserve"> </w:t>
      </w:r>
      <w:r>
        <w:t xml:space="preserve">Partnering with Beijing-based maternal health influencers (e.g., @BeijingMama) for authentic storytelling about the Midwife experience.</w:t>
      </w:r>
    </w:p>
    <w:p>
      <w:pPr>
        <w:numPr>
          <w:ilvl w:val="0"/>
          <w:numId w:val="1006"/>
        </w:numPr>
        <w:pStyle w:val="Compact"/>
      </w:pPr>
      <w:r>
        <w:rPr>
          <w:bCs/>
          <w:b/>
        </w:rPr>
        <w:t xml:space="preserve">Community Events:</w:t>
      </w:r>
      <w:r>
        <w:t xml:space="preserve"> </w:t>
      </w:r>
      <w:r>
        <w:t xml:space="preserve">Hosting "Mother-Child Cultural Wellness Days" at Beijing parks with free prenatal yoga sessions and midwifery Q&amp;As.</w:t>
      </w:r>
    </w:p>
    <w:p>
      <w:pPr>
        <w:numPr>
          <w:ilvl w:val="0"/>
          <w:numId w:val="1006"/>
        </w:numPr>
        <w:pStyle w:val="Compact"/>
      </w:pPr>
      <w:r>
        <w:rPr>
          <w:bCs/>
          <w:b/>
        </w:rPr>
        <w:t xml:space="preserve">Clinical Authority Building:</w:t>
      </w:r>
      <w:r>
        <w:t xml:space="preserve"> </w:t>
      </w:r>
      <w:r>
        <w:t xml:space="preserve">Publishing joint research with Peking University Health Science Center on "Midwife-Led Birth Outcomes in Urban China."</w:t>
      </w:r>
    </w:p>
    <w:p>
      <w:pPr>
        <w:pStyle w:val="FirstParagraph"/>
      </w:pPr>
      <w:r>
        <w:t xml:space="preserve">All content emphasizes the unique Beijing context—addressing local concerns like air quality during pregnancy and navigating China's complex maternity leave policies.</w:t>
      </w:r>
    </w:p>
    <w:bookmarkEnd w:id="27"/>
    <w:bookmarkEnd w:id="28"/>
    <w:bookmarkStart w:id="29" w:name="implementation-timeline-beijing-focus"/>
    <w:p>
      <w:pPr>
        <w:pStyle w:val="Heading2"/>
      </w:pPr>
      <w:r>
        <w:t xml:space="preserve">Implementation Timeline (Beijing Focus)</w:t>
      </w:r>
    </w:p>
    <w:p>
      <w:pPr>
        <w:pStyle w:val="FirstParagraph"/>
      </w:pPr>
      <w:r>
        <w:t xml:space="preserve">Quarter</w:t>
      </w:r>
    </w:p>
    <w:p>
      <w:pPr>
        <w:pStyle w:val="BodyText"/>
      </w:pPr>
      <w:r>
        <w:t xml:space="preserve">Key Actions in China Beijing</w:t>
      </w:r>
    </w:p>
    <w:p>
      <w:pPr>
        <w:pStyle w:val="BodyText"/>
      </w:pPr>
      <w:r>
        <w:t xml:space="preserve">Q1 2024</w:t>
      </w:r>
    </w:p>
    <w:p>
      <w:pPr>
        <w:pStyle w:val="BodyText"/>
      </w:pPr>
      <w:r>
        <w:t xml:space="preserve">Licensing acquisition from Beijing Health Commission; hire first 5 certified Midwives with Mandarin/English fluency.</w:t>
      </w:r>
    </w:p>
    <w:p>
      <w:pPr>
        <w:pStyle w:val="BodyText"/>
      </w:pPr>
      <w:r>
        <w:t xml:space="preserve">Q2 2024</w:t>
      </w:r>
    </w:p>
    <w:p>
      <w:pPr>
        <w:pStyle w:val="BodyText"/>
      </w:pPr>
      <w:r>
        <w:t xml:space="preserve">Launch pilot program at Peking University Hospital (Beijing); begin WeChat marketing campaign targeting central Beijing districts.</w:t>
      </w:r>
    </w:p>
    <w:p>
      <w:pPr>
        <w:pStyle w:val="BodyText"/>
      </w:pPr>
      <w:r>
        <w:t xml:space="preserve">Q3 2024</w:t>
      </w:r>
    </w:p>
    <w:p>
      <w:pPr>
        <w:pStyle w:val="BodyText"/>
      </w:pPr>
      <w:r>
        <w:t xml:space="preserve">Negotiate partnerships with 3 additional Beijing hospitals; host first cultural wellness event in Chaoyang Park.</w:t>
      </w:r>
    </w:p>
    <w:p>
      <w:pPr>
        <w:pStyle w:val="BodyText"/>
      </w:pPr>
      <w:r>
        <w:t xml:space="preserve">Q4 2024</w:t>
      </w:r>
    </w:p>
    <w:p>
      <w:pPr>
        <w:pStyle w:val="BodyText"/>
      </w:pPr>
      <w:r>
        <w:t xml:space="preserve">Expand to Haidian District clinics; release bilingual service guide for international families in Beijing.</w:t>
      </w:r>
    </w:p>
    <w:bookmarkEnd w:id="29"/>
    <w:bookmarkStart w:id="30" w:name="budget-allocation-year-1-3.5-million"/>
    <w:p>
      <w:pPr>
        <w:pStyle w:val="Heading2"/>
      </w:pPr>
      <w:r>
        <w:t xml:space="preserve">Budget Allocation (Year 1: ¥3.5 million)</w:t>
      </w:r>
    </w:p>
    <w:p>
      <w:pPr>
        <w:numPr>
          <w:ilvl w:val="0"/>
          <w:numId w:val="1007"/>
        </w:numPr>
        <w:pStyle w:val="Compact"/>
      </w:pPr>
      <w:r>
        <w:rPr>
          <w:bCs/>
          <w:b/>
        </w:rPr>
        <w:t xml:space="preserve">Marketing &amp; Digital (45%):</w:t>
      </w:r>
      <w:r>
        <w:t xml:space="preserve"> </w:t>
      </w:r>
      <w:r>
        <w:t xml:space="preserve">WeChat/Alibaba ads, influencer campaigns, app development</w:t>
      </w:r>
    </w:p>
    <w:p>
      <w:pPr>
        <w:numPr>
          <w:ilvl w:val="0"/>
          <w:numId w:val="1007"/>
        </w:numPr>
        <w:pStyle w:val="Compact"/>
      </w:pPr>
      <w:r>
        <w:rPr>
          <w:bCs/>
          <w:b/>
        </w:rPr>
        <w:t xml:space="preserve">Hospital Partnerships (30%):</w:t>
      </w:r>
      <w:r>
        <w:t xml:space="preserve"> </w:t>
      </w:r>
      <w:r>
        <w:t xml:space="preserve">Legal fees, co-branding with Beijing medical institutions</w:t>
      </w:r>
    </w:p>
    <w:p>
      <w:pPr>
        <w:numPr>
          <w:ilvl w:val="0"/>
          <w:numId w:val="1007"/>
        </w:numPr>
        <w:pStyle w:val="Compact"/>
      </w:pPr>
      <w:r>
        <w:rPr>
          <w:bCs/>
          <w:b/>
        </w:rPr>
        <w:t xml:space="preserve">Talent Acquisition (20%):</w:t>
      </w:r>
      <w:r>
        <w:t xml:space="preserve"> </w:t>
      </w:r>
      <w:r>
        <w:t xml:space="preserve">Hiring certified Midwives in China Beijing market</w:t>
      </w:r>
    </w:p>
    <w:p>
      <w:pPr>
        <w:numPr>
          <w:ilvl w:val="0"/>
          <w:numId w:val="1007"/>
        </w:numPr>
        <w:pStyle w:val="Compact"/>
      </w:pPr>
      <w:r>
        <w:rPr>
          <w:bCs/>
          <w:b/>
        </w:rPr>
        <w:t xml:space="preserve">Evaluation &amp; Research (5%):</w:t>
      </w:r>
      <w:r>
        <w:t xml:space="preserve"> </w:t>
      </w:r>
      <w:r>
        <w:t xml:space="preserve">Local market surveys and outcome tracking</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8"/>
        </w:numPr>
        <w:pStyle w:val="Compact"/>
      </w:pPr>
      <w:r>
        <w:rPr>
          <w:bCs/>
          <w:b/>
        </w:rPr>
        <w:t xml:space="preserve">Quantitative:</w:t>
      </w:r>
      <w:r>
        <w:t xml:space="preserve"> </w:t>
      </w:r>
      <w:r>
        <w:t xml:space="preserve">Monthly client acquisition cost (target: ≤¥10,800), Beijing-specific conversion rates on WeChat ads (target: 4.5%), hospital referral volume growth.</w:t>
      </w:r>
    </w:p>
    <w:p>
      <w:pPr>
        <w:numPr>
          <w:ilvl w:val="0"/>
          <w:numId w:val="1008"/>
        </w:numPr>
        <w:pStyle w:val="Compact"/>
      </w:pPr>
      <w:r>
        <w:rPr>
          <w:bCs/>
          <w:b/>
        </w:rPr>
        <w:t xml:space="preserve">Cultural Fit:</w:t>
      </w:r>
      <w:r>
        <w:t xml:space="preserve"> </w:t>
      </w:r>
      <w:r>
        <w:t xml:space="preserve">Post-service surveys measuring "cultural relevance" on a 1-5 scale (target: 4.2+).</w:t>
      </w:r>
    </w:p>
    <w:p>
      <w:pPr>
        <w:numPr>
          <w:ilvl w:val="0"/>
          <w:numId w:val="1008"/>
        </w:numPr>
        <w:pStyle w:val="Compact"/>
      </w:pPr>
      <w:r>
        <w:rPr>
          <w:bCs/>
          <w:b/>
        </w:rPr>
        <w:t xml:space="preserve">Market Positioning:</w:t>
      </w:r>
      <w:r>
        <w:t xml:space="preserve"> </w:t>
      </w:r>
      <w:r>
        <w:t xml:space="preserve">Brand recall among target segment in Beijing (measured via quarterly YouGov polls).</w:t>
      </w:r>
    </w:p>
    <w:p>
      <w:pPr>
        <w:pStyle w:val="FirstParagraph"/>
      </w:pPr>
      <w:r>
        <w:t xml:space="preserve">Monthly review sessions with our Beijing operations team will adjust strategies based on local feedback.</w:t>
      </w:r>
    </w:p>
    <w:bookmarkEnd w:id="31"/>
    <w:bookmarkStart w:id="32" w:name="conclusion"/>
    <w:p>
      <w:pPr>
        <w:pStyle w:val="Heading2"/>
      </w:pPr>
      <w:r>
        <w:t xml:space="preserve">Conclusion</w:t>
      </w:r>
    </w:p>
    <w:p>
      <w:pPr>
        <w:pStyle w:val="FirstParagraph"/>
      </w:pPr>
      <w:r>
        <w:t xml:space="preserve">This Marketing Plan positions our Midwife service as the culturally intelligent, premium solution for Beijing's evolving maternal healthcare needs. By deeply integrating with China's medical landscape while honoring local traditions, we address critical gaps in the current system. Our focus on Beijing ensures hyper-localized execution—from hospital partnerships to WeChat campaigns—creating sustainable growth in one of Asia's most dynamic healthcare markets. This plan delivers a clear path to becoming the trusted Midwife partner for 10,000+ Beijing families by 2027 while adhering strictly to Chinese healthcare regulations and cultural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China Beijing</dc:title>
  <dc:creator/>
  <dc:language>en</dc:language>
  <cp:keywords/>
  <dcterms:created xsi:type="dcterms:W3CDTF">2026-07-23T12:50:05Z</dcterms:created>
  <dcterms:modified xsi:type="dcterms:W3CDTF">2026-07-23T12:50:05Z</dcterms:modified>
</cp:coreProperties>
</file>

<file path=docProps/custom.xml><?xml version="1.0" encoding="utf-8"?>
<Properties xmlns="http://schemas.openxmlformats.org/officeDocument/2006/custom-properties" xmlns:vt="http://schemas.openxmlformats.org/officeDocument/2006/docPropsVTypes"/>
</file>