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4" w:name="X50a75a830c58d9bc3ab3fecf51e290121322585"/>
    <w:p>
      <w:pPr>
        <w:pStyle w:val="Heading1"/>
      </w:pPr>
      <w:r>
        <w:t xml:space="preserve">Comprehensive Marketing Plan: Professional Midwife Services in Medellín, Colombia</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 services in Medellín, Colombia. With rising demand for personalized maternity care and Colombia's national health system (EPS) facing resource constraints, our specialized Midwife service addresses critical gaps in prenatal, childbirth, and postpartum support. Targeting urban families seeking holistic care beyond traditional clinics, this plan leverages Medellín's growing middle class and cultural emphasis on family wellness. The primary goal is to capture 15% market share among private maternity clients in Medellín within three years while establishing the brand as synonymous with culturally sensitive, evidence-based midwifery care.</w:t>
      </w:r>
    </w:p>
    <w:bookmarkEnd w:id="20"/>
    <w:bookmarkStart w:id="21" w:name="X0f3938071faecbc056345381dad6ed754150e90"/>
    <w:p>
      <w:pPr>
        <w:pStyle w:val="Heading2"/>
      </w:pPr>
      <w:r>
        <w:t xml:space="preserve">Situation Analysis: Market Context in Colombia Medellín</w:t>
      </w:r>
    </w:p>
    <w:p>
      <w:pPr>
        <w:pStyle w:val="FirstParagraph"/>
      </w:pPr>
      <w:r>
        <w:t xml:space="preserve">Medellín presents a compelling market for specialized Midwife services. According to Colombia's National Health Ministry (MinSalud), 68% of women in Antioquia department utilize public healthcare for childbirth, yet 72% report dissatisfaction with impersonal care quality (2023). In Medellín specifically, private maternity clinics often prioritize medical interventions over holistic support – a gap our Midwife service fills. The city's 15-year average fertility rate of 1.8 children per woman (DANE 2023) signals consistent demand, while urbanization trends increase demand for mobile and home-based care models. Competitor analysis reveals only two established midwife networks in Medellín, both offering limited bilingual services and lacking digital integration – creating a clear opportunity for a culturally attuned, technology-enabled solution.</w:t>
      </w:r>
    </w:p>
    <w:bookmarkEnd w:id="21"/>
    <w:bookmarkStart w:id="22" w:name="target-audience-segmentation"/>
    <w:p>
      <w:pPr>
        <w:pStyle w:val="Heading2"/>
      </w:pPr>
      <w:r>
        <w:t xml:space="preserve">Target Audience Segmentation</w:t>
      </w:r>
    </w:p>
    <w:p>
      <w:pPr>
        <w:pStyle w:val="FirstParagraph"/>
      </w:pPr>
      <w:r>
        <w:t xml:space="preserve">Our primary focus is on educated urban mothers aged 25-38 in Medellín's affluent neighborhoods (El Poblado, Laureles, San Javier), with household incomes exceeding $1,000/month. These clients prioritize:</w:t>
      </w:r>
    </w:p>
    <w:p>
      <w:pPr>
        <w:numPr>
          <w:ilvl w:val="0"/>
          <w:numId w:val="1001"/>
        </w:numPr>
        <w:pStyle w:val="Compact"/>
      </w:pPr>
      <w:r>
        <w:t xml:space="preserve">Cultural alignment with Colombian traditions during pregnancy</w:t>
      </w:r>
    </w:p>
    <w:p>
      <w:pPr>
        <w:numPr>
          <w:ilvl w:val="0"/>
          <w:numId w:val="1001"/>
        </w:numPr>
        <w:pStyle w:val="Compact"/>
      </w:pPr>
      <w:r>
        <w:t xml:space="preserve">Personalized care plans avoiding unnecessary medical interventions</w:t>
      </w:r>
    </w:p>
    <w:p>
      <w:pPr>
        <w:numPr>
          <w:ilvl w:val="0"/>
          <w:numId w:val="1001"/>
        </w:numPr>
        <w:pStyle w:val="Compact"/>
      </w:pPr>
      <w:r>
        <w:t xml:space="preserve">Seamless digital communication (WhatsApp/telehealth integration)</w:t>
      </w:r>
    </w:p>
    <w:p>
      <w:pPr>
        <w:numPr>
          <w:ilvl w:val="0"/>
          <w:numId w:val="1001"/>
        </w:numPr>
        <w:pStyle w:val="Compact"/>
      </w:pPr>
      <w:r>
        <w:t xml:space="preserve">Ethical pricing without insurance complications</w:t>
      </w:r>
    </w:p>
    <w:bookmarkEnd w:id="22"/>
    <w:bookmarkStart w:id="23" w:name="marketing-objectives-year-1-3"/>
    <w:p>
      <w:pPr>
        <w:pStyle w:val="Heading2"/>
      </w:pPr>
      <w:r>
        <w:t xml:space="preserve">Marketing Objectives (Year 1-3)</w:t>
      </w:r>
    </w:p>
    <w:p>
      <w:pPr>
        <w:numPr>
          <w:ilvl w:val="0"/>
          <w:numId w:val="1002"/>
        </w:numPr>
        <w:pStyle w:val="Compact"/>
      </w:pPr>
      <w:r>
        <w:rPr>
          <w:bCs/>
          <w:b/>
        </w:rPr>
        <w:t xml:space="preserve">Awareness:</w:t>
      </w:r>
      <w:r>
        <w:t xml:space="preserve"> </w:t>
      </w:r>
      <w:r>
        <w:t xml:space="preserve">Achieve 70% brand recognition among target demographic in Medellín within 18 months.</w:t>
      </w:r>
    </w:p>
    <w:p>
      <w:pPr>
        <w:numPr>
          <w:ilvl w:val="0"/>
          <w:numId w:val="1002"/>
        </w:numPr>
        <w:pStyle w:val="Compact"/>
      </w:pPr>
      <w:r>
        <w:rPr>
          <w:bCs/>
          <w:b/>
        </w:rPr>
        <w:t xml:space="preserve">Acquisition:</w:t>
      </w:r>
      <w:r>
        <w:t xml:space="preserve"> </w:t>
      </w:r>
      <w:r>
        <w:t xml:space="preserve">Secure 450 active clients through strategic partnerships with prenatal yoga studios, breastfeeding support groups, and private clinics by Year 2.</w:t>
      </w:r>
    </w:p>
    <w:p>
      <w:pPr>
        <w:numPr>
          <w:ilvl w:val="0"/>
          <w:numId w:val="1002"/>
        </w:numPr>
        <w:pStyle w:val="Compact"/>
      </w:pPr>
      <w:r>
        <w:rPr>
          <w:bCs/>
          <w:b/>
        </w:rPr>
        <w:t xml:space="preserve">Loyalty:</w:t>
      </w:r>
      <w:r>
        <w:t xml:space="preserve"> </w:t>
      </w:r>
      <w:r>
        <w:t xml:space="preserve">Maintain 85% client retention rate via personalized postpartum follow-ups and community engagement.</w:t>
      </w:r>
    </w:p>
    <w:p>
      <w:pPr>
        <w:numPr>
          <w:ilvl w:val="0"/>
          <w:numId w:val="1002"/>
        </w:numPr>
        <w:pStyle w:val="Compact"/>
      </w:pPr>
      <w:r>
        <w:rPr>
          <w:bCs/>
          <w:b/>
        </w:rPr>
        <w:t xml:space="preserve">Positioning:</w:t>
      </w:r>
      <w:r>
        <w:t xml:space="preserve"> </w:t>
      </w:r>
      <w:r>
        <w:t xml:space="preserve">Be recognized as the leading culturally competent Midwife service in Colombia Medellín by industry associations (Sociedad Colombiana de Obstetricia y Ginecología).</w:t>
      </w:r>
    </w:p>
    <w:bookmarkEnd w:id="23"/>
    <w:bookmarkStart w:id="28" w:name="ps-marketing-strategy"/>
    <w:p>
      <w:pPr>
        <w:pStyle w:val="Heading2"/>
      </w:pPr>
      <w:r>
        <w:t xml:space="preserve">4Ps Marketing Strategy</w:t>
      </w:r>
    </w:p>
    <w:bookmarkStart w:id="24" w:name="product-holistic-midwifery-experience"/>
    <w:p>
      <w:pPr>
        <w:pStyle w:val="Heading3"/>
      </w:pPr>
      <w:r>
        <w:t xml:space="preserve">Product: Holistic Midwifery Experience</w:t>
      </w:r>
    </w:p>
    <w:p>
      <w:pPr>
        <w:pStyle w:val="FirstParagraph"/>
      </w:pPr>
      <w:r>
        <w:t xml:space="preserve">We offer tiered packages including:</w:t>
      </w:r>
    </w:p>
    <w:p>
      <w:pPr>
        <w:numPr>
          <w:ilvl w:val="0"/>
          <w:numId w:val="1003"/>
        </w:numPr>
        <w:pStyle w:val="Compact"/>
      </w:pPr>
      <w:r>
        <w:rPr>
          <w:bCs/>
          <w:b/>
        </w:rPr>
        <w:t xml:space="preserve">Prenatal Support:</w:t>
      </w:r>
      <w:r>
        <w:t xml:space="preserve"> </w:t>
      </w:r>
      <w:r>
        <w:t xml:space="preserve">Bi-weekly home visits + culturally tailored nutrition plans (incorporating traditional Colombian foods like yuca, plantain)</w:t>
      </w:r>
    </w:p>
    <w:p>
      <w:pPr>
        <w:numPr>
          <w:ilvl w:val="0"/>
          <w:numId w:val="1003"/>
        </w:numPr>
        <w:pStyle w:val="Compact"/>
      </w:pPr>
      <w:r>
        <w:rPr>
          <w:bCs/>
          <w:b/>
        </w:rPr>
        <w:t xml:space="preserve">Birth Partnership:</w:t>
      </w:r>
      <w:r>
        <w:t xml:space="preserve"> </w:t>
      </w:r>
      <w:r>
        <w:t xml:space="preserve">Continuous labor support with bilingual midwives (Spanish/English), emphasizing birth plans aligned with Colombian cultural values</w:t>
      </w:r>
    </w:p>
    <w:bookmarkEnd w:id="24"/>
    <w:bookmarkStart w:id="25" w:name="X9236072ff9b0e9b2f8d12bf84112a21b684a0a6"/>
    <w:p>
      <w:pPr>
        <w:pStyle w:val="Heading3"/>
      </w:pPr>
      <w:r>
        <w:t xml:space="preserve">Pricing Strategy: Value-Based Transparency</w:t>
      </w:r>
    </w:p>
    <w:p>
      <w:pPr>
        <w:pStyle w:val="FirstParagraph"/>
      </w:pPr>
      <w:r>
        <w:t xml:space="preserve">Avoiding complex insurance billing common in Colombia Medellín healthcare, we implement:</w:t>
      </w:r>
    </w:p>
    <w:p>
      <w:pPr>
        <w:numPr>
          <w:ilvl w:val="0"/>
          <w:numId w:val="1004"/>
        </w:numPr>
        <w:pStyle w:val="Compact"/>
      </w:pPr>
      <w:r>
        <w:rPr>
          <w:bCs/>
          <w:b/>
        </w:rPr>
        <w:t xml:space="preserve">Standard Package:</w:t>
      </w:r>
      <w:r>
        <w:t xml:space="preserve"> </w:t>
      </w:r>
      <w:r>
        <w:t xml:space="preserve">$480 USD (covers all prenatal visits, birth support, postpartum care)</w:t>
      </w:r>
    </w:p>
    <w:p>
      <w:pPr>
        <w:numPr>
          <w:ilvl w:val="0"/>
          <w:numId w:val="1004"/>
        </w:numPr>
        <w:pStyle w:val="Compact"/>
      </w:pPr>
      <w:r>
        <w:rPr>
          <w:bCs/>
          <w:b/>
        </w:rPr>
        <w:t xml:space="preserve">Premium Package:</w:t>
      </w:r>
      <w:r>
        <w:t xml:space="preserve"> </w:t>
      </w:r>
      <w:r>
        <w:t xml:space="preserve">$650 USD (includes 24/7 telehealth access + traditional healing consultations)</w:t>
      </w:r>
    </w:p>
    <w:p>
      <w:pPr>
        <w:numPr>
          <w:ilvl w:val="0"/>
          <w:numId w:val="1004"/>
        </w:numPr>
        <w:pStyle w:val="Compact"/>
      </w:pPr>
      <w:r>
        <w:rPr>
          <w:iCs/>
          <w:i/>
        </w:rPr>
        <w:t xml:space="preserve">Competitive Edge:</w:t>
      </w:r>
      <w:r>
        <w:t xml:space="preserve"> </w:t>
      </w:r>
      <w:r>
        <w:t xml:space="preserve">30% below comparable private clinic rates while exceeding service scope</w:t>
      </w:r>
    </w:p>
    <w:bookmarkEnd w:id="25"/>
    <w:bookmarkStart w:id="26" w:name="Xf26cca75ecfebbe9e7dc6abe2cf17e3d872649d"/>
    <w:p>
      <w:pPr>
        <w:pStyle w:val="Heading3"/>
      </w:pPr>
      <w:r>
        <w:t xml:space="preserve">Distribution (Place): Hyperlocal Accessibility</w:t>
      </w:r>
    </w:p>
    <w:p>
      <w:pPr>
        <w:pStyle w:val="FirstParagraph"/>
      </w:pPr>
      <w:r>
        <w:t xml:space="preserve">We deploy a mobile care model centered in Medellín with strategic partnerships:</w:t>
      </w:r>
    </w:p>
    <w:p>
      <w:pPr>
        <w:numPr>
          <w:ilvl w:val="0"/>
          <w:numId w:val="1005"/>
        </w:numPr>
        <w:pStyle w:val="Compact"/>
      </w:pPr>
      <w:r>
        <w:t xml:space="preserve">Service zones: Focused on 5 key municipalities within Medellín's urban core (Comuna 1-5)</w:t>
      </w:r>
    </w:p>
    <w:p>
      <w:pPr>
        <w:numPr>
          <w:ilvl w:val="0"/>
          <w:numId w:val="1005"/>
        </w:numPr>
        <w:pStyle w:val="Compact"/>
      </w:pPr>
      <w:r>
        <w:t xml:space="preserve">Physical presence: Pop-up clinics at popular community centers (e.g., Biblioteca España, Parque Arví)</w:t>
      </w:r>
    </w:p>
    <w:p>
      <w:pPr>
        <w:numPr>
          <w:ilvl w:val="0"/>
          <w:numId w:val="1005"/>
        </w:numPr>
        <w:pStyle w:val="Compact"/>
      </w:pPr>
      <w:r>
        <w:t xml:space="preserve">Digital access: Mobile app with appointment scheduling + Colombian health authority compliance</w:t>
      </w:r>
    </w:p>
    <w:bookmarkEnd w:id="26"/>
    <w:bookmarkStart w:id="27" w:name="promotion-culturally-embedded-engagement"/>
    <w:p>
      <w:pPr>
        <w:pStyle w:val="Heading3"/>
      </w:pPr>
      <w:r>
        <w:t xml:space="preserve">Promotion: Culturally Embedded Engagement</w:t>
      </w:r>
    </w:p>
    <w:p>
      <w:pPr>
        <w:pStyle w:val="FirstParagraph"/>
      </w:pPr>
      <w:r>
        <w:t xml:space="preserve">Our promotion blends traditional Colombian community building with digital outreach:</w:t>
      </w:r>
    </w:p>
    <w:p>
      <w:pPr>
        <w:numPr>
          <w:ilvl w:val="0"/>
          <w:numId w:val="1006"/>
        </w:numPr>
        <w:pStyle w:val="Compact"/>
      </w:pPr>
      <w:r>
        <w:rPr>
          <w:bCs/>
          <w:b/>
        </w:rPr>
        <w:t xml:space="preserve">Community Partnerships:</w:t>
      </w:r>
      <w:r>
        <w:t xml:space="preserve"> </w:t>
      </w:r>
      <w:r>
        <w:t xml:space="preserve">Co-hosting 'Maternal Wellness Circles' at local churches (e.g., Iglesia de la Virgen de la Candelaria) and community centers</w:t>
      </w:r>
    </w:p>
    <w:p>
      <w:pPr>
        <w:numPr>
          <w:ilvl w:val="0"/>
          <w:numId w:val="1006"/>
        </w:numPr>
        <w:pStyle w:val="Compact"/>
      </w:pPr>
      <w:r>
        <w:rPr>
          <w:bCs/>
          <w:b/>
        </w:rPr>
        <w:t xml:space="preserve">Digital Campaigns:</w:t>
      </w:r>
      <w:r>
        <w:t xml:space="preserve"> </w:t>
      </w:r>
      <w:r>
        <w:t xml:space="preserve">Instagram/TikTok content featuring Colombian midwives sharing culturally relevant birth stories (with captions in Spanish/English)</w:t>
      </w:r>
    </w:p>
    <w:p>
      <w:pPr>
        <w:numPr>
          <w:ilvl w:val="0"/>
          <w:numId w:val="1006"/>
        </w:numPr>
        <w:pStyle w:val="Compact"/>
      </w:pPr>
      <w:r>
        <w:rPr>
          <w:bCs/>
          <w:b/>
        </w:rPr>
        <w:t xml:space="preserve">Strategic Alliances:</w:t>
      </w:r>
      <w:r>
        <w:t xml:space="preserve"> </w:t>
      </w:r>
      <w:r>
        <w:t xml:space="preserve">Collaborating with maternity brands like Bébé en Casa for co-branded prenatal workshops</w:t>
      </w:r>
    </w:p>
    <w:p>
      <w:pPr>
        <w:numPr>
          <w:ilvl w:val="0"/>
          <w:numId w:val="1006"/>
        </w:numPr>
        <w:pStyle w:val="Compact"/>
      </w:pPr>
      <w:r>
        <w:rPr>
          <w:bCs/>
          <w:b/>
        </w:rPr>
        <w:t xml:space="preserve">National Recognition:</w:t>
      </w:r>
      <w:r>
        <w:t xml:space="preserve"> </w:t>
      </w:r>
      <w:r>
        <w:t xml:space="preserve">Applying for Colombia's 'Quality in Health Care' certification to build trust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Impact</w:t>
      </w:r>
    </w:p>
    <w:p>
      <w:pPr>
        <w:pStyle w:val="BodyText"/>
      </w:pPr>
      <w:r>
        <w:t xml:space="preserve">Digital Marketing (Social Media, SEO)</w:t>
      </w:r>
    </w:p>
    <w:p>
      <w:pPr>
        <w:pStyle w:val="BodyText"/>
      </w:pPr>
      <w:r>
        <w:t xml:space="preserve">$12,000</w:t>
      </w:r>
    </w:p>
    <w:p>
      <w:pPr>
        <w:pStyle w:val="BodyText"/>
      </w:pPr>
      <w:r>
        <w:t xml:space="preserve">Website traffic growth; 35% of new clients</w:t>
      </w:r>
    </w:p>
    <w:p>
      <w:pPr>
        <w:pStyle w:val="BodyText"/>
      </w:pPr>
      <w:r>
        <w:t xml:space="preserve">Community Partnerships &amp; Events</w:t>
      </w:r>
    </w:p>
    <w:p>
      <w:pPr>
        <w:pStyle w:val="BodyText"/>
      </w:pPr>
      <w:r>
        <w:t xml:space="preserve">$9,500</w:t>
      </w:r>
    </w:p>
    <w:p>
      <w:pPr>
        <w:pStyle w:val="BodyText"/>
      </w:pPr>
      <w:r>
        <w:t xml:space="preserve">Trust-building; 25% client acquisition</w:t>
      </w:r>
    </w:p>
    <w:p>
      <w:pPr>
        <w:pStyle w:val="BodyText"/>
      </w:pPr>
      <w:r>
        <w:t xml:space="preserve">Midwife Training (Cultural Competency)</w:t>
      </w:r>
    </w:p>
    <w:p>
      <w:pPr>
        <w:pStyle w:val="BodyText"/>
      </w:pPr>
      <w:r>
        <w:t xml:space="preserve">$7,200</w:t>
      </w:r>
    </w:p>
    <w:p>
      <w:pPr>
        <w:pStyle w:val="BodyText"/>
      </w:pPr>
      <w:r>
        <w:t xml:space="preserve">Certified in Colombian traditional medicine practices</w:t>
      </w:r>
    </w:p>
    <w:p>
      <w:pPr>
        <w:pStyle w:val="BodyText"/>
      </w:pPr>
      <w:r>
        <w:t xml:space="preserve">Mobile App Development</w:t>
      </w:r>
    </w:p>
    <w:p>
      <w:pPr>
        <w:pStyle w:val="BodyText"/>
      </w:pPr>
      <w:r>
        <w:t xml:space="preserve">$15,300</w:t>
      </w:r>
    </w:p>
    <w:p>
      <w:pPr>
        <w:pStyle w:val="BodyText"/>
      </w:pPr>
      <w:r>
        <w:t xml:space="preserve">Seamless client management in Medellín context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Medellín-based prenatal influencers; launch bilingual social media campaigns.</w:t>
      </w:r>
    </w:p>
    <w:p>
      <w:pPr>
        <w:pStyle w:val="BodyText"/>
      </w:pPr>
      <w:r>
        <w:rPr>
          <w:bCs/>
          <w:b/>
        </w:rPr>
        <w:t xml:space="preserve">Months 4-6:</w:t>
      </w:r>
      <w:r>
        <w:t xml:space="preserve"> </w:t>
      </w:r>
      <w:r>
        <w:t xml:space="preserve">Deploy mobile app; host first community wellness circle in Comuna 1; onboard first 50 clients.</w:t>
      </w:r>
    </w:p>
    <w:p>
      <w:pPr>
        <w:pStyle w:val="BodyText"/>
      </w:pPr>
      <w:r>
        <w:rPr>
          <w:bCs/>
          <w:b/>
        </w:rPr>
        <w:t xml:space="preserve">Months 7-12:</w:t>
      </w:r>
      <w:r>
        <w:t xml:space="preserve"> </w:t>
      </w:r>
      <w:r>
        <w:t xml:space="preserve">Expand to Comunas 2-4; launch premium package; secure national health certification.</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Client acquisition cost ($), retention rate, app usage metrics</w:t>
      </w:r>
    </w:p>
    <w:p>
      <w:pPr>
        <w:numPr>
          <w:ilvl w:val="0"/>
          <w:numId w:val="1007"/>
        </w:numPr>
        <w:pStyle w:val="Compact"/>
      </w:pPr>
      <w:r>
        <w:rPr>
          <w:bCs/>
          <w:b/>
        </w:rPr>
        <w:t xml:space="preserve">Qualitative:</w:t>
      </w:r>
      <w:r>
        <w:t xml:space="preserve"> </w:t>
      </w:r>
      <w:r>
        <w:t xml:space="preserve">Community sentiment analysis via neighborhood focus groups; client satisfaction scores on cultural alignment (target: 4.7/5)</w:t>
      </w:r>
    </w:p>
    <w:bookmarkEnd w:id="31"/>
    <w:bookmarkStart w:id="32" w:name="sustainability-social-impact"/>
    <w:p>
      <w:pPr>
        <w:pStyle w:val="Heading2"/>
      </w:pPr>
      <w:r>
        <w:t xml:space="preserve">Sustainability &amp; Social Impact</w:t>
      </w:r>
    </w:p>
    <w:p>
      <w:pPr>
        <w:pStyle w:val="FirstParagraph"/>
      </w:pPr>
      <w:r>
        <w:t xml:space="preserve">Beyond business growth, our Marketing Plan prioritizes Colombia Medellín's social fabric:</w:t>
      </w:r>
    </w:p>
    <w:p>
      <w:pPr>
        <w:numPr>
          <w:ilvl w:val="0"/>
          <w:numId w:val="1008"/>
        </w:numPr>
        <w:pStyle w:val="Compact"/>
      </w:pPr>
      <w:r>
        <w:t xml:space="preserve">5% revenue allocated to free prenatal workshops for low-income neighborhoods in Medellín</w:t>
      </w:r>
    </w:p>
    <w:p>
      <w:pPr>
        <w:numPr>
          <w:ilvl w:val="0"/>
          <w:numId w:val="1008"/>
        </w:numPr>
        <w:pStyle w:val="Compact"/>
      </w:pPr>
      <w:r>
        <w:t xml:space="preserve">Midwives trained in addressing Afro-Colombian and Indigenous maternal health practices</w:t>
      </w:r>
    </w:p>
    <w:p>
      <w:pPr>
        <w:numPr>
          <w:ilvl w:val="0"/>
          <w:numId w:val="1008"/>
        </w:numPr>
        <w:pStyle w:val="Compact"/>
      </w:pPr>
      <w:r>
        <w:t xml:space="preserve">Partnership with Universidad de Antioquia to create Midwifery training scholarships for local women</w:t>
      </w:r>
    </w:p>
    <w:bookmarkEnd w:id="32"/>
    <w:bookmarkStart w:id="33" w:name="Xa3d62b2d368ce98aead9e3ff12da9ac33e2bb2a"/>
    <w:p>
      <w:pPr>
        <w:pStyle w:val="Heading2"/>
      </w:pPr>
      <w:r>
        <w:t xml:space="preserve">Conclusion: Leading Colombia Medellín's Maternal Care Revolution</w:t>
      </w:r>
    </w:p>
    <w:p>
      <w:pPr>
        <w:pStyle w:val="FirstParagraph"/>
      </w:pPr>
      <w:r>
        <w:t xml:space="preserve">This Marketing Plan positions our Midwife service not merely as a healthcare provider, but as an essential community partner in Colombia Medellín. By merging clinical expertise with deep cultural understanding – from respecting traditional 'comidas de embarazada' to navigating Colombia's unique health insurance landscape – we create a sustainable model that meets urgent local needs while setting new standards for maternal care excellence. With strategic implementation of these culturally attuned marketing tactics, we will establish the most trusted Midwife service in Medellín within three years, transforming how mothers experience one of life's most profound journeys.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Medellín, Colombia</dc:title>
  <dc:creator/>
  <dc:language>en</dc:language>
  <cp:keywords/>
  <dcterms:created xsi:type="dcterms:W3CDTF">2026-07-24T01:09:49Z</dcterms:created>
  <dcterms:modified xsi:type="dcterms:W3CDTF">2026-07-24T01:09:49Z</dcterms:modified>
</cp:coreProperties>
</file>

<file path=docProps/custom.xml><?xml version="1.0" encoding="utf-8"?>
<Properties xmlns="http://schemas.openxmlformats.org/officeDocument/2006/custom-properties" xmlns:vt="http://schemas.openxmlformats.org/officeDocument/2006/docPropsVTypes"/>
</file>