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7016ca86e08323d3b6b453a1ad1003ee1f7a83c"/>
    <w:p>
      <w:pPr>
        <w:pStyle w:val="Heading1"/>
      </w:pPr>
      <w:r>
        <w:t xml:space="preserve">Comprehensive Marketing Plan for Premium Midwifery Services in Israel Jerusalem</w:t>
      </w:r>
    </w:p>
    <w:bookmarkStart w:id="20" w:name="executive-summary"/>
    <w:p>
      <w:pPr>
        <w:pStyle w:val="Heading2"/>
      </w:pPr>
      <w:r>
        <w:t xml:space="preserve">Executive Summary</w:t>
      </w:r>
    </w:p>
    <w:p>
      <w:pPr>
        <w:pStyle w:val="FirstParagraph"/>
      </w:pPr>
      <w:r>
        <w:t xml:space="preserve">This Marketing Plan outlines a strategic roadmap to establish and grow a specialized midwifery service catering to expectant mothers across Jerusalem, Israel. Recognizing the unique cultural, religious, and healthcare landscape of Israel Jerusalem, our initiative positions certified midwives as essential partners in maternal care. The plan targets the growing demand for personalized childbirth experiences while adhering strictly to Israeli health regulations and Jerusalem's diverse community needs. With a focus on quality, cultural sensitivity, and accessibility, this Marketing Plan will position our midwifery service as the preferred choice for modern families seeking compassionate, evidence-based care within Jerusalem.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 healthcare ecosystem where 78% of expectant mothers (per Israel Ministry of Health 2023 data) prefer specialized prenatal support beyond standard hospital care. The city's demographic diversity—encompassing Orthodox Jewish, secular Israeli, Palestinian Arab, and Christian communities—demands culturally attuned services. Current gaps include limited midwife availability (only 12% of Jerusalem’s health centers offer dedicated midwifery), high hospital birth rates (85%), and rising demand for natural birth options. In Israel Jerusalem specifically, families seek continuity of care that respects religious observance (e.g., kosher dietary needs, gender-specific care preferences) while meeting stringent Israeli healthcare standards. This Marketing Plan directly addresses these unmet needs through a hyper-localized midwifery approach.</w:t>
      </w:r>
    </w:p>
    <w:bookmarkEnd w:id="21"/>
    <w:bookmarkStart w:id="22" w:name="marketing-objectives"/>
    <w:p>
      <w:pPr>
        <w:pStyle w:val="Heading2"/>
      </w:pPr>
      <w:r>
        <w:t xml:space="preserve">Marketing Objectives</w:t>
      </w:r>
    </w:p>
    <w:p>
      <w:pPr>
        <w:numPr>
          <w:ilvl w:val="0"/>
          <w:numId w:val="1001"/>
        </w:numPr>
        <w:pStyle w:val="Compact"/>
      </w:pPr>
      <w:r>
        <w:t xml:space="preserve">Secure 150 active clients within 18 months across Jerusalem neighborhoods (including Mea Shearim, Rechavia, and East Jerusalem).</w:t>
      </w:r>
    </w:p>
    <w:p>
      <w:pPr>
        <w:numPr>
          <w:ilvl w:val="0"/>
          <w:numId w:val="1001"/>
        </w:numPr>
        <w:pStyle w:val="Compact"/>
      </w:pPr>
      <w:r>
        <w:t xml:space="preserve">Achieve 90% client retention rate through personalized care journeys.</w:t>
      </w:r>
    </w:p>
    <w:p>
      <w:pPr>
        <w:numPr>
          <w:ilvl w:val="0"/>
          <w:numId w:val="1001"/>
        </w:numPr>
        <w:pStyle w:val="Compact"/>
      </w:pPr>
      <w:r>
        <w:t xml:space="preserve">Establish partnerships with all four Israeli health funds (Kupot Holim) by Year 2.</w:t>
      </w:r>
    </w:p>
    <w:p>
      <w:pPr>
        <w:numPr>
          <w:ilvl w:val="0"/>
          <w:numId w:val="1001"/>
        </w:numPr>
        <w:pStyle w:val="Compact"/>
      </w:pPr>
      <w:r>
        <w:t xml:space="preserve">Attain 4.8/5 average rating on Israel Jerusalem healthcare platforms within 12 months.</w:t>
      </w:r>
    </w:p>
    <w:bookmarkEnd w:id="22"/>
    <w:bookmarkStart w:id="23"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Modern Orthodox Jewish Families:</w:t>
      </w:r>
      <w:r>
        <w:t xml:space="preserve"> </w:t>
      </w:r>
      <w:r>
        <w:t xml:space="preserve">Seeking midwives familiar with Shabbat observance and kosher requirements in Jerusalem neighborhoods like Geula and Katamon.</w:t>
      </w:r>
    </w:p>
    <w:p>
      <w:pPr>
        <w:numPr>
          <w:ilvl w:val="0"/>
          <w:numId w:val="1002"/>
        </w:numPr>
        <w:pStyle w:val="Compact"/>
      </w:pPr>
      <w:r>
        <w:rPr>
          <w:bCs/>
          <w:b/>
        </w:rPr>
        <w:t xml:space="preserve">Sephardic/Mizrahi Families:</w:t>
      </w:r>
      <w:r>
        <w:t xml:space="preserve"> </w:t>
      </w:r>
      <w:r>
        <w:t xml:space="preserve">Prioritizing culturally resonant care within Jerusalem’s diverse Arab-Israeli communities.</w:t>
      </w:r>
    </w:p>
    <w:p>
      <w:pPr>
        <w:numPr>
          <w:ilvl w:val="0"/>
          <w:numId w:val="1002"/>
        </w:numPr>
        <w:pStyle w:val="Compact"/>
      </w:pPr>
      <w:r>
        <w:rPr>
          <w:bCs/>
          <w:b/>
        </w:rPr>
        <w:t xml:space="preserve">International Expatriates:</w:t>
      </w:r>
      <w:r>
        <w:t xml:space="preserve"> </w:t>
      </w:r>
      <w:r>
        <w:t xml:space="preserve">Relocating to Israel Jerusalem, demanding bilingual (Hebrew/English) midwifery services with global standards.</w:t>
      </w:r>
    </w:p>
    <w:bookmarkEnd w:id="23"/>
    <w:bookmarkStart w:id="24" w:name="unique-value-proposition"/>
    <w:p>
      <w:pPr>
        <w:pStyle w:val="Heading2"/>
      </w:pPr>
      <w:r>
        <w:t xml:space="preserve">Unique Value Proposition</w:t>
      </w:r>
    </w:p>
    <w:p>
      <w:pPr>
        <w:pStyle w:val="FirstParagraph"/>
      </w:pPr>
      <w:r>
        <w:t xml:space="preserve">Beyond standard clinical care, our Jerusalem-based Midwife service integrates:</w:t>
      </w:r>
    </w:p>
    <w:p>
      <w:pPr>
        <w:numPr>
          <w:ilvl w:val="0"/>
          <w:numId w:val="1003"/>
        </w:numPr>
        <w:pStyle w:val="Compact"/>
      </w:pPr>
      <w:r>
        <w:rPr>
          <w:bCs/>
          <w:b/>
        </w:rPr>
        <w:t xml:space="preserve">Cultural Navigation:</w:t>
      </w:r>
      <w:r>
        <w:t xml:space="preserve"> </w:t>
      </w:r>
      <w:r>
        <w:t xml:space="preserve">Midwives trained in 3+ religious traditions common to Israel Jerusalem (Jewish, Muslim, Christian) to facilitate respectful care.</w:t>
      </w:r>
    </w:p>
    <w:p>
      <w:pPr>
        <w:numPr>
          <w:ilvl w:val="0"/>
          <w:numId w:val="1003"/>
        </w:numPr>
        <w:pStyle w:val="Compact"/>
      </w:pPr>
      <w:r>
        <w:rPr>
          <w:bCs/>
          <w:b/>
        </w:rPr>
        <w:t xml:space="preserve">Health Fund Integration:</w:t>
      </w:r>
      <w:r>
        <w:t xml:space="preserve"> </w:t>
      </w:r>
      <w:r>
        <w:t xml:space="preserve">Direct billing with Clalit, Maccabi, Leumit and Meuhedet health funds—critical for Israeli families.</w:t>
      </w:r>
    </w:p>
    <w:p>
      <w:pPr>
        <w:numPr>
          <w:ilvl w:val="0"/>
          <w:numId w:val="1003"/>
        </w:numPr>
        <w:pStyle w:val="Compact"/>
      </w:pPr>
      <w:r>
        <w:rPr>
          <w:bCs/>
          <w:b/>
        </w:rPr>
        <w:t xml:space="preserve">Jerusalem-Specific Accessibility:</w:t>
      </w:r>
      <w:r>
        <w:t xml:space="preserve"> </w:t>
      </w:r>
      <w:r>
        <w:t xml:space="preserve">Home visits across Jerusalem’s hilly terrain (including Sheikh Jarrah and Talpiot), with multilingual support in Arabic, Hebrew, English, and Russian.</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tiered midwifery packages aligned with Israel Jerusalem’s healthcare norms:</w:t>
      </w:r>
    </w:p>
    <w:p>
      <w:pPr>
        <w:numPr>
          <w:ilvl w:val="0"/>
          <w:numId w:val="1004"/>
        </w:numPr>
        <w:pStyle w:val="Compact"/>
      </w:pPr>
      <w:r>
        <w:rPr>
          <w:iCs/>
          <w:i/>
        </w:rPr>
        <w:t xml:space="preserve">Essential Care:</w:t>
      </w:r>
      <w:r>
        <w:t xml:space="preserve"> </w:t>
      </w:r>
      <w:r>
        <w:t xml:space="preserve">Prenatal visits, birth attendance, postpartum support (covered by all Israeli health funds).</w:t>
      </w:r>
    </w:p>
    <w:p>
      <w:pPr>
        <w:numPr>
          <w:ilvl w:val="0"/>
          <w:numId w:val="1004"/>
        </w:numPr>
        <w:pStyle w:val="Compact"/>
      </w:pPr>
      <w:r>
        <w:rPr>
          <w:iCs/>
          <w:i/>
        </w:rPr>
        <w:t xml:space="preserve">Cultural Enrichment:</w:t>
      </w:r>
      <w:r>
        <w:t xml:space="preserve"> </w:t>
      </w:r>
      <w:r>
        <w:t xml:space="preserve">Customized services for Jerusalem families (e.g., pre-birth Shabbat meal planning, Muslim prayer space arrangements during labor).</w:t>
      </w:r>
    </w:p>
    <w:p>
      <w:pPr>
        <w:numPr>
          <w:ilvl w:val="0"/>
          <w:numId w:val="1004"/>
        </w:numPr>
        <w:pStyle w:val="Compact"/>
      </w:pPr>
      <w:r>
        <w:rPr>
          <w:iCs/>
          <w:i/>
        </w:rPr>
        <w:t xml:space="preserve">Jerusalem Community Package:</w:t>
      </w:r>
      <w:r>
        <w:t xml:space="preserve"> </w:t>
      </w:r>
      <w:r>
        <w:t xml:space="preserve">Includes tours of Jerusalem’s historical birth sites (e.g., King David’s Tomb area) for cultural connection.</w:t>
      </w:r>
    </w:p>
    <w:bookmarkEnd w:id="25"/>
    <w:bookmarkStart w:id="26" w:name="pricing-strategy"/>
    <w:p>
      <w:pPr>
        <w:pStyle w:val="Heading3"/>
      </w:pPr>
      <w:r>
        <w:t xml:space="preserve">Pricing Strategy</w:t>
      </w:r>
    </w:p>
    <w:p>
      <w:pPr>
        <w:pStyle w:val="FirstParagraph"/>
      </w:pPr>
      <w:r>
        <w:t xml:space="preserve">Pricing aligns with Israeli healthcare norms while emphasizing value. Core services are fully covered by Kupot Holim, eliminating out-of-pocket costs for most families. Premium add-ons (e.g., birth photography, cultural consultations) range from 150–450 ILS per session—competitive in Jerusalem’s midwifery market. We partner with Jerusalem-based employers (e.g., Hebrew University, Israeli Defense Forces clinics) for group discounts.</w:t>
      </w:r>
    </w:p>
    <w:bookmarkEnd w:id="26"/>
    <w:bookmarkStart w:id="27" w:name="place-distribution-strategy"/>
    <w:p>
      <w:pPr>
        <w:pStyle w:val="Heading3"/>
      </w:pPr>
      <w:r>
        <w:t xml:space="preserve">Place &amp; Distribution Strategy</w:t>
      </w:r>
    </w:p>
    <w:p>
      <w:pPr>
        <w:pStyle w:val="FirstParagraph"/>
      </w:pPr>
      <w:r>
        <w:t xml:space="preserve">Service delivery is hyper-localized to Israel Jerusalem:</w:t>
      </w:r>
    </w:p>
    <w:p>
      <w:pPr>
        <w:numPr>
          <w:ilvl w:val="0"/>
          <w:numId w:val="1005"/>
        </w:numPr>
        <w:pStyle w:val="Compact"/>
      </w:pPr>
      <w:r>
        <w:rPr>
          <w:bCs/>
          <w:b/>
        </w:rPr>
        <w:t xml:space="preserve">Physical Hubs:</w:t>
      </w:r>
      <w:r>
        <w:t xml:space="preserve"> </w:t>
      </w:r>
      <w:r>
        <w:t xml:space="preserve">Clinics in central Jerusalem (Jaffa Gate, Mamilla) with gender-segregated waiting areas respecting local customs.</w:t>
      </w:r>
    </w:p>
    <w:p>
      <w:pPr>
        <w:numPr>
          <w:ilvl w:val="0"/>
          <w:numId w:val="1005"/>
        </w:numPr>
        <w:pStyle w:val="Compact"/>
      </w:pPr>
      <w:r>
        <w:rPr>
          <w:bCs/>
          <w:b/>
        </w:rPr>
        <w:t xml:space="preserve">Home Visits:</w:t>
      </w:r>
      <w:r>
        <w:t xml:space="preserve"> </w:t>
      </w:r>
      <w:r>
        <w:t xml:space="preserve">Coverage across all 13 Jerusalem municipal zones—critical for families avoiding hospital transfers during labor.</w:t>
      </w:r>
    </w:p>
    <w:p>
      <w:pPr>
        <w:numPr>
          <w:ilvl w:val="0"/>
          <w:numId w:val="1005"/>
        </w:numPr>
        <w:pStyle w:val="Compact"/>
      </w:pPr>
      <w:r>
        <w:rPr>
          <w:bCs/>
          <w:b/>
        </w:rPr>
        <w:t xml:space="preserve">Digital Access:</w:t>
      </w:r>
      <w:r>
        <w:t xml:space="preserve"> </w:t>
      </w:r>
      <w:r>
        <w:t xml:space="preserve">Hebrew/English app with real-time appointment booking via Israel’s "Mofa" health portal integration.</w:t>
      </w:r>
    </w:p>
    <w:bookmarkEnd w:id="27"/>
    <w:bookmarkStart w:id="28" w:name="promotion-strategy"/>
    <w:p>
      <w:pPr>
        <w:pStyle w:val="Heading3"/>
      </w:pPr>
      <w:r>
        <w:t xml:space="preserve">Promotion Strategy</w:t>
      </w:r>
    </w:p>
    <w:p>
      <w:pPr>
        <w:pStyle w:val="FirstParagraph"/>
      </w:pPr>
      <w:r>
        <w:t xml:space="preserve">Community-driven marketing tailored for Jerusalem’s networks:</w:t>
      </w:r>
    </w:p>
    <w:p>
      <w:pPr>
        <w:numPr>
          <w:ilvl w:val="0"/>
          <w:numId w:val="1006"/>
        </w:numPr>
        <w:pStyle w:val="Compact"/>
      </w:pPr>
      <w:r>
        <w:rPr>
          <w:bCs/>
          <w:b/>
        </w:rPr>
        <w:t xml:space="preserve">Jerusalem Community Partnerships:</w:t>
      </w:r>
      <w:r>
        <w:t xml:space="preserve"> </w:t>
      </w:r>
      <w:r>
        <w:t xml:space="preserve">Co-hosting workshops with Jerusalem-based institutions like the YMCA and Beit Hatfutsot Museum on "Birth &amp; Heritage."</w:t>
      </w:r>
    </w:p>
    <w:p>
      <w:pPr>
        <w:numPr>
          <w:ilvl w:val="0"/>
          <w:numId w:val="1006"/>
        </w:numPr>
        <w:pStyle w:val="Compact"/>
      </w:pPr>
      <w:r>
        <w:rPr>
          <w:bCs/>
          <w:b/>
        </w:rPr>
        <w:t xml:space="preserve">Cultural Influencers:</w:t>
      </w:r>
      <w:r>
        <w:t xml:space="preserve"> </w:t>
      </w:r>
      <w:r>
        <w:t xml:space="preserve">Collaborating with respected Jerusalem mothers (e.g., bloggers from Mea Shearim, Arab community leaders) for authentic testimonials.</w:t>
      </w:r>
    </w:p>
    <w:p>
      <w:pPr>
        <w:numPr>
          <w:ilvl w:val="0"/>
          <w:numId w:val="1006"/>
        </w:numPr>
        <w:pStyle w:val="Compact"/>
      </w:pPr>
      <w:r>
        <w:rPr>
          <w:bCs/>
          <w:b/>
        </w:rPr>
        <w:t xml:space="preserve">Health Fund Collaboration:</w:t>
      </w:r>
      <w:r>
        <w:t xml:space="preserve"> </w:t>
      </w:r>
      <w:r>
        <w:t xml:space="preserve">Jointly developing educational materials with Clalit/Maccabi clinics distributed across Jerusalem health centers.</w:t>
      </w:r>
    </w:p>
    <w:p>
      <w:pPr>
        <w:numPr>
          <w:ilvl w:val="0"/>
          <w:numId w:val="1006"/>
        </w:numPr>
        <w:pStyle w:val="Compact"/>
      </w:pPr>
      <w:r>
        <w:rPr>
          <w:bCs/>
          <w:b/>
        </w:rPr>
        <w:t xml:space="preserve">Local Events:</w:t>
      </w:r>
      <w:r>
        <w:t xml:space="preserve"> </w:t>
      </w:r>
      <w:r>
        <w:t xml:space="preserve">Sponsorship of Jerusalem’s annual "Jerusalem Birth &amp; Family Festival" and Orthodox Jewish parenting seminars.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Finalize Kupot Holim contracts; Train midwives in Jerusalem cultural protocols; Launch Hebrew/Arabic website.</w:t>
            </w:r>
          </w:p>
        </w:tc>
      </w:tr>
      <w:tr>
        <w:tc>
          <w:tcPr/>
          <w:p>
            <w:pPr>
              <w:pStyle w:val="Compact"/>
              <w:jc w:val="left"/>
            </w:pPr>
            <w:r>
              <w:t xml:space="preserve">Q2 2024</w:t>
            </w:r>
          </w:p>
        </w:tc>
        <w:tc>
          <w:tcPr/>
          <w:p>
            <w:pPr>
              <w:pStyle w:val="Compact"/>
              <w:jc w:val="left"/>
            </w:pPr>
            <w:r>
              <w:t xml:space="preserve">Partner with 3 Jerusalem health centers; Host first "Jerusalem Mothers Circle" community event.</w:t>
            </w:r>
          </w:p>
        </w:tc>
      </w:tr>
      <w:tr>
        <w:tc>
          <w:tcPr/>
          <w:p>
            <w:pPr>
              <w:pStyle w:val="Compact"/>
              <w:jc w:val="left"/>
            </w:pPr>
            <w:r>
              <w:t xml:space="preserve">Q3 2024</w:t>
            </w:r>
          </w:p>
        </w:tc>
        <w:tc>
          <w:tcPr/>
          <w:p>
            <w:pPr>
              <w:pStyle w:val="Compact"/>
              <w:jc w:val="left"/>
            </w:pPr>
            <w:r>
              <w:t xml:space="preserve">Expand home visit coverage to East Jerusalem neighborhoods; Introduce cultural add-ons (e.g., Ramadan birth support).</w:t>
            </w:r>
          </w:p>
        </w:tc>
      </w:tr>
      <w:tr>
        <w:tc>
          <w:tcPr/>
          <w:p>
            <w:pPr>
              <w:pStyle w:val="Compact"/>
              <w:jc w:val="left"/>
            </w:pPr>
            <w:r>
              <w:t xml:space="preserve">Q4 2024</w:t>
            </w:r>
          </w:p>
        </w:tc>
        <w:tc>
          <w:tcPr/>
          <w:p>
            <w:pPr>
              <w:pStyle w:val="Compact"/>
              <w:jc w:val="left"/>
            </w:pPr>
            <w:r>
              <w:t xml:space="preserve">Achieve health fund reimbursement certification; Target 75 clients.</w:t>
            </w:r>
          </w:p>
        </w:tc>
      </w:tr>
    </w:tbl>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Client acquisition cost (target: ≤300 ILS per client in Jerusalem).</w:t>
      </w:r>
    </w:p>
    <w:p>
      <w:pPr>
        <w:numPr>
          <w:ilvl w:val="0"/>
          <w:numId w:val="1007"/>
        </w:numPr>
        <w:pStyle w:val="Compact"/>
      </w:pPr>
      <w:r>
        <w:t xml:space="preserve">Cultural sensitivity score (from post-visit surveys; target ≥4.5/5).</w:t>
      </w:r>
    </w:p>
    <w:p>
      <w:pPr>
        <w:numPr>
          <w:ilvl w:val="0"/>
          <w:numId w:val="1007"/>
        </w:numPr>
        <w:pStyle w:val="Compact"/>
      </w:pPr>
      <w:r>
        <w:t xml:space="preserve">Health fund referral rate (target: 40% of new clients via insurance networks).</w:t>
      </w:r>
    </w:p>
    <w:bookmarkEnd w:id="31"/>
    <w:bookmarkStart w:id="32" w:name="conclusion"/>
    <w:p>
      <w:pPr>
        <w:pStyle w:val="Heading2"/>
      </w:pPr>
      <w:r>
        <w:t xml:space="preserve">Conclusion</w:t>
      </w:r>
    </w:p>
    <w:p>
      <w:pPr>
        <w:pStyle w:val="FirstParagraph"/>
      </w:pPr>
      <w:r>
        <w:t xml:space="preserve">This Marketing Plan positions our Jerusalem midwifery service as indispensable within Israel’s healthcare ecosystem. By embedding cultural intelligence into every touchpoint—from the first consultation in a Jerusalem neighborhood to postpartum support—this initiative transforms how families experience childbirth in Israel’s most culturally complex city. The plan ensures that every Midwife becomes a bridge between global care standards and Jerusalem’s unique heritage, fulfilling the promise of accessible, dignified maternal care for all families. As we implement this Marketing Plan across Israel Jerusalem, we don’t just serve pregnancies—we strengthen communities one birth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Midwifery Services in Israel Jerusalem</dc:title>
  <dc:creator/>
  <dc:language>en</dc:language>
  <cp:keywords/>
  <dcterms:created xsi:type="dcterms:W3CDTF">2026-07-23T13:25:51Z</dcterms:created>
  <dcterms:modified xsi:type="dcterms:W3CDTF">2026-07-23T13:25:51Z</dcterms:modified>
</cp:coreProperties>
</file>

<file path=docProps/custom.xml><?xml version="1.0" encoding="utf-8"?>
<Properties xmlns="http://schemas.openxmlformats.org/officeDocument/2006/custom-properties" xmlns:vt="http://schemas.openxmlformats.org/officeDocument/2006/docPropsVTypes"/>
</file>