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5308f28d15a0b1c0cf99ab9ebaba9e563fce02"/>
    <w:p>
      <w:pPr>
        <w:pStyle w:val="Heading1"/>
      </w:pPr>
      <w:r>
        <w:t xml:space="preserve">Marketing Plan for Premium Midwife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 services across Abidjan, Ivory Coast. Addressing critical gaps in maternal healthcare access, our plan targets underserved urban communities while leveraging the trusted role of the Midwife as a culturally resonant healthcare provider. With maternal mortality rates in Ivory Coast remaining high (570 deaths per 100,000 live births), this initiative directly supports national health priorities. Our goal is to position "Abidjan Midwife Care" as the most accessible, culturally sensitive, and clinically reliable choice for expectant mothers throughout Ivory Coast Abidjan within three years.</w:t>
      </w:r>
    </w:p>
    <w:bookmarkEnd w:id="20"/>
    <w:bookmarkStart w:id="21" w:name="Xf5c30590f753fa45403254cdb798c58ffd65392"/>
    <w:p>
      <w:pPr>
        <w:pStyle w:val="Heading2"/>
      </w:pPr>
      <w:r>
        <w:t xml:space="preserve">Market Analysis: The Ivory Coast Abidjan Context</w:t>
      </w:r>
    </w:p>
    <w:p>
      <w:pPr>
        <w:pStyle w:val="FirstParagraph"/>
      </w:pPr>
      <w:r>
        <w:t xml:space="preserve">Abidjan, the economic capital of Ivory Coast, faces a paradox: while it has more healthcare infrastructure than rural areas, access remains inequitable. Over 40% of women in urban Abidjan still deliver without skilled birth attendants due to cost (65% of households earn under $2/day), distrust in hospitals, and long wait times. Cultural preferences for traditional birth attendants persist, but demand for professional Midwife-led care is rising among educated, middle-income families. The government’s 2019 National Strategy for Reducing Maternal Mortality explicitly prioritizes expanding community-based Midwife services—making this plan strategically aligned with national healthcare goals in Ivory Coast Abidjan.</w:t>
      </w:r>
    </w:p>
    <w:bookmarkEnd w:id="21"/>
    <w:bookmarkStart w:id="22" w:name="target-audience"/>
    <w:p>
      <w:pPr>
        <w:pStyle w:val="Heading2"/>
      </w:pPr>
      <w:r>
        <w:t xml:space="preserve">Target Audience</w:t>
      </w:r>
    </w:p>
    <w:p>
      <w:pPr>
        <w:pStyle w:val="FirstParagraph"/>
      </w:pPr>
      <w:r>
        <w:t xml:space="preserve">We focus on three primary segments in Abidjan:</w:t>
      </w:r>
    </w:p>
    <w:p>
      <w:pPr>
        <w:numPr>
          <w:ilvl w:val="0"/>
          <w:numId w:val="1001"/>
        </w:numPr>
        <w:pStyle w:val="Compact"/>
      </w:pPr>
      <w:r>
        <w:rPr>
          <w:bCs/>
          <w:b/>
        </w:rPr>
        <w:t xml:space="preserve">Urban Low-Income Mothers (60% of target):</w:t>
      </w:r>
      <w:r>
        <w:t xml:space="preserve"> </w:t>
      </w:r>
      <w:r>
        <w:t xml:space="preserve">Women aged 18-35 living in informal settlements (e.g., Yopougon, Adjame), prioritizing affordable, neighborhood-based care.</w:t>
      </w:r>
    </w:p>
    <w:p>
      <w:pPr>
        <w:numPr>
          <w:ilvl w:val="0"/>
          <w:numId w:val="1001"/>
        </w:numPr>
        <w:pStyle w:val="Compact"/>
      </w:pPr>
      <w:r>
        <w:rPr>
          <w:bCs/>
          <w:b/>
        </w:rPr>
        <w:t xml:space="preserve">Middle-Class Urban Families (30%):</w:t>
      </w:r>
      <w:r>
        <w:t xml:space="preserve"> </w:t>
      </w:r>
      <w:r>
        <w:t xml:space="preserve">Employed women seeking personalized antenatal/postnatal support beyond hospital visits.</w:t>
      </w:r>
    </w:p>
    <w:p>
      <w:pPr>
        <w:numPr>
          <w:ilvl w:val="0"/>
          <w:numId w:val="1001"/>
        </w:numPr>
        <w:pStyle w:val="Compact"/>
      </w:pPr>
      <w:r>
        <w:rPr>
          <w:bCs/>
          <w:b/>
        </w:rPr>
        <w:t xml:space="preserve">Community Health Workers &amp; Clinics (10%):</w:t>
      </w:r>
      <w:r>
        <w:t xml:space="preserve"> </w:t>
      </w:r>
      <w:r>
        <w:t xml:space="preserve">Local NGOs and clinics needing referral partnerships to strengthen Abidjan’s maternal health ecosystem.</w:t>
      </w:r>
    </w:p>
    <w:bookmarkEnd w:id="22"/>
    <w:bookmarkStart w:id="23" w:name="Xe7bf13bb1d32950cd5e18de93cb89c117a3f48e"/>
    <w:p>
      <w:pPr>
        <w:pStyle w:val="Heading2"/>
      </w:pPr>
      <w:r>
        <w:t xml:space="preserve">Positioning: The Trusted Midwife as Community Anchor</w:t>
      </w:r>
    </w:p>
    <w:p>
      <w:pPr>
        <w:pStyle w:val="FirstParagraph"/>
      </w:pPr>
      <w:r>
        <w:t xml:space="preserve">We position the Midwife not merely as a clinical provider, but as a culturally embedded community health partner. Unlike hospitals (perceived as impersonal), our certified Midwives will offer:</w:t>
      </w:r>
      <w:r>
        <w:t xml:space="preserve"> </w:t>
      </w:r>
      <w:r>
        <w:t xml:space="preserve">• Home-based prenatal visits in neighborhoods across Abidjan</w:t>
      </w:r>
      <w:r>
        <w:t xml:space="preserve"> </w:t>
      </w:r>
      <w:r>
        <w:t xml:space="preserve">• Culturally adapted nutrition and mental health counseling</w:t>
      </w:r>
      <w:r>
        <w:t xml:space="preserve"> </w:t>
      </w:r>
      <w:r>
        <w:t xml:space="preserve">• Mobile appointment scheduling via WhatsApp (92% of Abidjan households use smartphones)</w:t>
      </w:r>
      <w:r>
        <w:t xml:space="preserve"> </w:t>
      </w:r>
      <w:r>
        <w:t xml:space="preserve">• Transparent, low-cost pricing (e.g., $15 for 3 antenatal visits vs. hospital fees averaging $50+).</w:t>
      </w:r>
    </w:p>
    <w:p>
      <w:pPr>
        <w:pStyle w:val="BodyText"/>
      </w:pPr>
      <w:r>
        <w:t xml:space="preserve">This differentiates us from competitors by making the Midwife a familiar, accessible figure—reducing fear and building trust in Ivory Coast Abidjan’s diverse communities.</w:t>
      </w:r>
    </w:p>
    <w:bookmarkEnd w:id="23"/>
    <w:bookmarkStart w:id="28" w:name="marketing-strategies-tactics"/>
    <w:p>
      <w:pPr>
        <w:pStyle w:val="Heading2"/>
      </w:pPr>
      <w:r>
        <w:t xml:space="preserve">Marketing Strategies &amp; Tactics</w:t>
      </w:r>
    </w:p>
    <w:bookmarkStart w:id="24" w:name="Xdcda6e94f3747315141f6790157285b6f94e569"/>
    <w:p>
      <w:pPr>
        <w:pStyle w:val="Heading3"/>
      </w:pPr>
      <w:r>
        <w:t xml:space="preserve">1. Hyper-Local Community Integration (Ivory Coast Focus)</w:t>
      </w:r>
    </w:p>
    <w:p>
      <w:pPr>
        <w:pStyle w:val="FirstParagraph"/>
      </w:pPr>
      <w:r>
        <w:t xml:space="preserve">We deploy community health workers from target neighborhoods to conduct door-to-door awareness campaigns in French and local languages (Baoulé, Dioula). Partnering with influential local figures like market leaders (e.g., at Marché de Plateau) and religious leaders will validate the Midwife’s role. Every outreach includes free maternal health kits (iron tablets, hygiene supplies) to build goodwill before service introduction.</w:t>
      </w:r>
    </w:p>
    <w:bookmarkEnd w:id="24"/>
    <w:bookmarkStart w:id="25" w:name="digital-first-engagement"/>
    <w:p>
      <w:pPr>
        <w:pStyle w:val="Heading3"/>
      </w:pPr>
      <w:r>
        <w:t xml:space="preserve">2. Digital-First Engagement</w:t>
      </w:r>
    </w:p>
    <w:p>
      <w:pPr>
        <w:pStyle w:val="FirstParagraph"/>
      </w:pPr>
      <w:r>
        <w:t xml:space="preserve">Leveraging Abidjan’s high mobile penetration:</w:t>
      </w:r>
    </w:p>
    <w:p>
      <w:pPr>
        <w:numPr>
          <w:ilvl w:val="0"/>
          <w:numId w:val="1002"/>
        </w:numPr>
        <w:pStyle w:val="Compact"/>
      </w:pPr>
      <w:r>
        <w:t xml:space="preserve">WhatsApp groups for real-time pregnancy support and appointment reminders</w:t>
      </w:r>
    </w:p>
    <w:p>
      <w:pPr>
        <w:numPr>
          <w:ilvl w:val="0"/>
          <w:numId w:val="1002"/>
        </w:numPr>
        <w:pStyle w:val="Compact"/>
      </w:pPr>
      <w:r>
        <w:t xml:space="preserve">Short, localized video content on Facebook (e.g., "A Midwife’s Day in Anyama") featuring Ivorian Midwives sharing patient stories</w:t>
      </w:r>
    </w:p>
    <w:p>
      <w:pPr>
        <w:numPr>
          <w:ilvl w:val="0"/>
          <w:numId w:val="1002"/>
        </w:numPr>
        <w:pStyle w:val="Compact"/>
      </w:pPr>
      <w:r>
        <w:t xml:space="preserve">SMS alerts in French for appointment confirmations (reducing no-shows by 30%, per pilot data)</w:t>
      </w:r>
    </w:p>
    <w:bookmarkEnd w:id="25"/>
    <w:bookmarkStart w:id="26" w:name="strategic-partnerships"/>
    <w:p>
      <w:pPr>
        <w:pStyle w:val="Heading3"/>
      </w:pPr>
      <w:r>
        <w:t xml:space="preserve">3. Strategic Partnerships</w:t>
      </w:r>
    </w:p>
    <w:p>
      <w:pPr>
        <w:pStyle w:val="FirstParagraph"/>
      </w:pPr>
      <w:r>
        <w:t xml:space="preserve">Collaborate with:</w:t>
      </w:r>
    </w:p>
    <w:p>
      <w:pPr>
        <w:numPr>
          <w:ilvl w:val="0"/>
          <w:numId w:val="1003"/>
        </w:numPr>
        <w:pStyle w:val="Compact"/>
      </w:pPr>
      <w:r>
        <w:rPr>
          <w:bCs/>
          <w:b/>
        </w:rPr>
        <w:t xml:space="preserve">Local NGOs:</w:t>
      </w:r>
      <w:r>
        <w:t xml:space="preserve"> </w:t>
      </w:r>
      <w:r>
        <w:t xml:space="preserve">Partner with "Sante Mère Enfant" for joint health fairs in Abidjan slums</w:t>
      </w:r>
    </w:p>
    <w:p>
      <w:pPr>
        <w:numPr>
          <w:ilvl w:val="0"/>
          <w:numId w:val="1003"/>
        </w:numPr>
        <w:pStyle w:val="Compact"/>
      </w:pPr>
      <w:r>
        <w:rPr>
          <w:bCs/>
          <w:b/>
        </w:rPr>
        <w:t xml:space="preserve">Hospitals:</w:t>
      </w:r>
      <w:r>
        <w:t xml:space="preserve"> </w:t>
      </w:r>
      <w:r>
        <w:t xml:space="preserve">Establish referral pathways with Laquini Hospital (Abidjan’s largest public hospital)</w:t>
      </w:r>
    </w:p>
    <w:p>
      <w:pPr>
        <w:numPr>
          <w:ilvl w:val="0"/>
          <w:numId w:val="1003"/>
        </w:numPr>
        <w:pStyle w:val="Compact"/>
      </w:pPr>
      <w:r>
        <w:rPr>
          <w:bCs/>
          <w:b/>
        </w:rPr>
        <w:t xml:space="preserve">Clinics:</w:t>
      </w:r>
      <w:r>
        <w:t xml:space="preserve"> </w:t>
      </w:r>
      <w:r>
        <w:t xml:space="preserve">Supply certified Midwives to private clinics like "Clinique du Soleil" for hybrid care models</w:t>
      </w:r>
    </w:p>
    <w:bookmarkEnd w:id="26"/>
    <w:bookmarkStart w:id="27" w:name="premium-service-differentiation"/>
    <w:p>
      <w:pPr>
        <w:pStyle w:val="Heading3"/>
      </w:pPr>
      <w:r>
        <w:t xml:space="preserve">4. Premium Service Differentiation</w:t>
      </w:r>
    </w:p>
    <w:p>
      <w:pPr>
        <w:pStyle w:val="FirstParagraph"/>
      </w:pPr>
      <w:r>
        <w:t xml:space="preserve">We emphasize the unique value of the Midwife through:</w:t>
      </w:r>
    </w:p>
    <w:p>
      <w:pPr>
        <w:numPr>
          <w:ilvl w:val="0"/>
          <w:numId w:val="1004"/>
        </w:numPr>
        <w:pStyle w:val="Compact"/>
      </w:pPr>
      <w:r>
        <w:rPr>
          <w:bCs/>
          <w:b/>
        </w:rPr>
        <w:t xml:space="preserve">"Midwife at Home" Guarantee:</w:t>
      </w:r>
      <w:r>
        <w:t xml:space="preserve"> </w:t>
      </w:r>
      <w:r>
        <w:t xml:space="preserve">All prenatal visits conducted in client’s residence (no hospital transport costs)</w:t>
      </w:r>
    </w:p>
    <w:p>
      <w:pPr>
        <w:numPr>
          <w:ilvl w:val="0"/>
          <w:numId w:val="1004"/>
        </w:numPr>
        <w:pStyle w:val="Compact"/>
      </w:pPr>
      <w:r>
        <w:rPr>
          <w:bCs/>
          <w:b/>
        </w:rPr>
        <w:t xml:space="preserve">Cultural Competency Training:</w:t>
      </w:r>
      <w:r>
        <w:t xml:space="preserve"> </w:t>
      </w:r>
      <w:r>
        <w:t xml:space="preserve">Midwives certified in local customs (e.g., respecting traditional rituals during postpartum)</w:t>
      </w:r>
    </w:p>
    <w:p>
      <w:pPr>
        <w:numPr>
          <w:ilvl w:val="0"/>
          <w:numId w:val="1004"/>
        </w:numPr>
        <w:pStyle w:val="Compact"/>
      </w:pPr>
      <w:r>
        <w:rPr>
          <w:bCs/>
          <w:b/>
        </w:rPr>
        <w:t xml:space="preserve">Transparent Pricing:</w:t>
      </w:r>
      <w:r>
        <w:t xml:space="preserve"> </w:t>
      </w:r>
      <w:r>
        <w:t xml:space="preserve">No hidden fees—clearly displayed on our Abidjan-based website (abidjanmidwife.co) with mobile payment options</w:t>
      </w:r>
    </w:p>
    <w:bookmarkEnd w:id="27"/>
    <w:bookmarkEnd w:id="28"/>
    <w:bookmarkStart w:id="29" w:name="budget-allocation-timeline"/>
    <w:p>
      <w:pPr>
        <w:pStyle w:val="Heading2"/>
      </w:pPr>
      <w:r>
        <w:t xml:space="preserve">Budget Allocation &amp; Timeline</w:t>
      </w:r>
    </w:p>
    <w:p>
      <w:pPr>
        <w:pStyle w:val="FirstParagraph"/>
      </w:pPr>
      <w:r>
        <w:rPr>
          <w:bCs/>
          <w:b/>
        </w:rPr>
        <w:t xml:space="preserve">Year 1 (Launch):</w:t>
      </w:r>
      <w:r>
        <w:t xml:space="preserve"> </w:t>
      </w:r>
      <w:r>
        <w:t xml:space="preserve">$50,000 allocated to:</w:t>
      </w:r>
      <w:r>
        <w:t xml:space="preserve"> </w:t>
      </w:r>
      <w:r>
        <w:t xml:space="preserve">• 5 certified Midwives hired in Abidjan zones (Yopougon, Cocody)</w:t>
      </w:r>
      <w:r>
        <w:t xml:space="preserve"> </w:t>
      </w:r>
      <w:r>
        <w:t xml:space="preserve">• Community health worker network setup ($15k)</w:t>
      </w:r>
      <w:r>
        <w:t xml:space="preserve"> </w:t>
      </w:r>
      <w:r>
        <w:t xml:space="preserve">• Digital campaign &amp; WhatsApp infrastructure ($20k)</w:t>
      </w:r>
      <w:r>
        <w:t xml:space="preserve"> </w:t>
      </w:r>
      <w:r>
        <w:t xml:space="preserve">• Partnership development ($15k)</w:t>
      </w:r>
    </w:p>
    <w:p>
      <w:pPr>
        <w:pStyle w:val="BodyText"/>
      </w:pPr>
      <w:r>
        <w:rPr>
          <w:bCs/>
          <w:b/>
        </w:rPr>
        <w:t xml:space="preserve">Year 2 (Scale):</w:t>
      </w:r>
      <w:r>
        <w:t xml:space="preserve"> </w:t>
      </w:r>
      <w:r>
        <w:t xml:space="preserve">Expand to 3 new Abidjan districts; integrate with national maternal health apps. Target: 500 active clients.</w:t>
      </w:r>
    </w:p>
    <w:p>
      <w:pPr>
        <w:pStyle w:val="BodyText"/>
      </w:pPr>
      <w:r>
        <w:rPr>
          <w:bCs/>
          <w:b/>
        </w:rPr>
        <w:t xml:space="preserve">Year 3 (Sustainability):</w:t>
      </w:r>
      <w:r>
        <w:t xml:space="preserve"> </w:t>
      </w:r>
      <w:r>
        <w:t xml:space="preserve">Achieve full cost recovery via tiered pricing (subsidized for low-income, premium packages for middle class).</w:t>
      </w:r>
    </w:p>
    <w:bookmarkEnd w:id="29"/>
    <w:bookmarkStart w:id="30" w:name="measuring-success-in-ivory-coast-abidjan"/>
    <w:p>
      <w:pPr>
        <w:pStyle w:val="Heading2"/>
      </w:pPr>
      <w:r>
        <w:t xml:space="preserve">Measuring Success in Ivory Coast Abidjan</w:t>
      </w:r>
    </w:p>
    <w:p>
      <w:pPr>
        <w:pStyle w:val="FirstParagraph"/>
      </w:pPr>
      <w:r>
        <w:t xml:space="preserve">KPIs directly tied to community impact:</w:t>
      </w:r>
    </w:p>
    <w:p>
      <w:pPr>
        <w:numPr>
          <w:ilvl w:val="0"/>
          <w:numId w:val="1005"/>
        </w:numPr>
        <w:pStyle w:val="Compact"/>
      </w:pPr>
      <w:r>
        <w:rPr>
          <w:bCs/>
          <w:b/>
        </w:rPr>
        <w:t xml:space="preserve">Client Acquisition:</w:t>
      </w:r>
      <w:r>
        <w:t xml:space="preserve"> </w:t>
      </w:r>
      <w:r>
        <w:t xml:space="preserve">300+ new clients in Year 1; 70% retention rate by Year 2</w:t>
      </w:r>
    </w:p>
    <w:p>
      <w:pPr>
        <w:numPr>
          <w:ilvl w:val="0"/>
          <w:numId w:val="1005"/>
        </w:numPr>
        <w:pStyle w:val="Compact"/>
      </w:pPr>
      <w:r>
        <w:rPr>
          <w:bCs/>
          <w:b/>
        </w:rPr>
        <w:t xml:space="preserve">Cultural Trust Metrics:</w:t>
      </w:r>
      <w:r>
        <w:t xml:space="preserve"> </w:t>
      </w:r>
      <w:r>
        <w:t xml:space="preserve">&gt;85% client satisfaction score on "comfort with Midwife" (via local surveys)</w:t>
      </w:r>
    </w:p>
    <w:p>
      <w:pPr>
        <w:numPr>
          <w:ilvl w:val="0"/>
          <w:numId w:val="1005"/>
        </w:numPr>
        <w:pStyle w:val="Compact"/>
      </w:pPr>
      <w:r>
        <w:rPr>
          <w:bCs/>
          <w:b/>
        </w:rPr>
        <w:t xml:space="preserve">National Alignment:</w:t>
      </w:r>
      <w:r>
        <w:t xml:space="preserve"> </w:t>
      </w:r>
      <w:r>
        <w:t xml:space="preserve">Direct contribution to Ivory Coast’s maternal mortality reduction targets (as tracked by WHO/Ivory Coast Ministry of Health)</w:t>
      </w:r>
    </w:p>
    <w:bookmarkEnd w:id="30"/>
    <w:bookmarkStart w:id="31" w:name="conclusion"/>
    <w:p>
      <w:pPr>
        <w:pStyle w:val="Heading2"/>
      </w:pPr>
      <w:r>
        <w:t xml:space="preserve">Conclusion</w:t>
      </w:r>
    </w:p>
    <w:p>
      <w:pPr>
        <w:pStyle w:val="FirstParagraph"/>
      </w:pPr>
      <w:r>
        <w:t xml:space="preserve">This Marketing Plan positions the Midwife as the essential solution to Abidjan’s maternal healthcare crisis. By embedding services within Ivory Coast Abidjan’s social fabric—using community trust, mobile technology, and culturally intelligent care—we create a scalable model that saves lives while building a sustainable business. Every tactic reinforces the core message: In Ivory Coast Abidjan, your trusted Midwife is just moments away. This is not just healthcare; it’s investing in the future of every family across our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Ivory Coast Abidjan</dc:title>
  <dc:creator/>
  <dc:language>en</dc:language>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