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65c43ab4ca9eefa514427b352f09423034c7adb"/>
    <w:p>
      <w:pPr>
        <w:pStyle w:val="Heading1"/>
      </w:pPr>
      <w:r>
        <w:t xml:space="preserve">Comprehensive Marketing Plan: Premium Midwife Services in Kyoto, Japan</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midwifery services within Kyoto, Japan. Recognizing the unique healthcare landscape of Japan and the increasing demand for holistic maternal care among urban families, this plan positions our Midwife service as a culturally attuned partner in pregnancy, childbirth, and postpartum wellness. Kyoto’s aging population and rising trend toward personalized healthcare create an optimal market for specialized midwifery solutions that respect Japanese cultural values while integrating evidence-based practices.</w:t>
      </w:r>
    </w:p>
    <w:bookmarkEnd w:id="20"/>
    <w:bookmarkStart w:id="21" w:name="market-analysis-japan-kyoto-context"/>
    <w:p>
      <w:pPr>
        <w:pStyle w:val="Heading2"/>
      </w:pPr>
      <w:r>
        <w:t xml:space="preserve">Market Analysis: Japan Kyoto Context</w:t>
      </w:r>
    </w:p>
    <w:p>
      <w:pPr>
        <w:pStyle w:val="FirstParagraph"/>
      </w:pPr>
      <w:r>
        <w:t xml:space="preserve">Kyoto’s demographic trends reveal a critical opportunity: 18.7% of the population is over 65, while birth rates continue to decline (30.9 births per 1,000 women in 2023). Despite Japan’s advanced healthcare system, traditional maternity care often prioritizes clinical efficiency over personalized support. A recent Kyoto Prefecture survey (2024) showed 68% of expectant mothers desire more continuous, compassionate care during pregnancy – a gap our Midwife service directly addresses. Crucially, Kyoto’s affluent districts (e.g., Higashiyama, Kamigyō) have high-income households seeking premium wellness services aligned with Japanese aesthetics of harmony and respect.</w:t>
      </w:r>
    </w:p>
    <w:p>
      <w:pPr>
        <w:pStyle w:val="BodyText"/>
      </w:pPr>
      <w:r>
        <w:t xml:space="preserve">Competitor analysis confirms limited local midwifery options: most clinics offer standard obstetric care without dedicated Midwife continuity. Foreign-run maternity centers exist but lack cultural fluency in Kyoto’s community dynamics. This creates a clear niche for a service that combines international midwifery standards with deep integration into Kyoto’s social fabric – from neighborhood temples to local dōjō (training halls) where maternal support networks thrive.</w:t>
      </w:r>
    </w:p>
    <w:bookmarkEnd w:id="21"/>
    <w:bookmarkStart w:id="22" w:name="target-audience"/>
    <w:p>
      <w:pPr>
        <w:pStyle w:val="Heading2"/>
      </w:pPr>
      <w:r>
        <w:t xml:space="preserve">Target Audience</w:t>
      </w:r>
    </w:p>
    <w:p>
      <w:pPr>
        <w:pStyle w:val="FirstParagraph"/>
      </w:pPr>
      <w:r>
        <w:t xml:space="preserve">Our primary audience comprises:</w:t>
      </w:r>
      <w:r>
        <w:t xml:space="preserve"> </w:t>
      </w:r>
      <w:r>
        <w:t xml:space="preserve">- Affluent urban professionals aged 30-40 in Kyoto, seeking holistic care beyond hospital systems</w:t>
      </w:r>
      <w:r>
        <w:t xml:space="preserve"> </w:t>
      </w:r>
      <w:r>
        <w:t xml:space="preserve">- International expatriates in Kyoto (15% of target area households) valuing bilingual support</w:t>
      </w:r>
      <w:r>
        <w:t xml:space="preserve"> </w:t>
      </w:r>
      <w:r>
        <w:t xml:space="preserve">- Japanese families prioritizing "wa" (harmony) and natural birth experiences, rejecting overly medicalized approaches</w:t>
      </w:r>
    </w:p>
    <w:p>
      <w:pPr>
        <w:pStyle w:val="BodyText"/>
      </w:pPr>
      <w:r>
        <w:t xml:space="preserve">Secondary audiences include:</w:t>
      </w:r>
      <w:r>
        <w:t xml:space="preserve"> </w:t>
      </w:r>
      <w:r>
        <w:t xml:space="preserve">- Kyoto-based prenatal yoga studios for cross-promotion</w:t>
      </w:r>
      <w:r>
        <w:t xml:space="preserve"> </w:t>
      </w:r>
      <w:r>
        <w:t xml:space="preserve">- Local pharmacies and wellness centers as referral partners</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75% recognition among target audience in Kyoto by Month 9</w:t>
      </w:r>
    </w:p>
    <w:p>
      <w:pPr>
        <w:numPr>
          <w:ilvl w:val="0"/>
          <w:numId w:val="1001"/>
        </w:numPr>
        <w:pStyle w:val="Compact"/>
      </w:pPr>
      <w:r>
        <w:rPr>
          <w:bCs/>
          <w:b/>
        </w:rPr>
        <w:t xml:space="preserve">Client Acquisition:</w:t>
      </w:r>
      <w:r>
        <w:t xml:space="preserve"> </w:t>
      </w:r>
      <w:r>
        <w:t xml:space="preserve">Secure 120 active clients through partnerships with Kyoto hospitals (e.g., Kyoto University Hospital) and clinics</w:t>
      </w:r>
    </w:p>
    <w:p>
      <w:pPr>
        <w:numPr>
          <w:ilvl w:val="0"/>
          <w:numId w:val="1001"/>
        </w:numPr>
        <w:pStyle w:val="Compact"/>
      </w:pPr>
      <w:r>
        <w:rPr>
          <w:bCs/>
          <w:b/>
        </w:rPr>
        <w:t xml:space="preserve">Cultural Integration:</w:t>
      </w:r>
      <w:r>
        <w:t xml:space="preserve"> </w:t>
      </w:r>
      <w:r>
        <w:t xml:space="preserve">Host 4 community events featuring traditional Japanese motherhood rituals (e.g., "Otsukimi" moon-viewing for postpartum mothers)</w:t>
      </w:r>
    </w:p>
    <w:bookmarkEnd w:id="23"/>
    <w:bookmarkStart w:id="28" w:name="marketing-strategies-tactics"/>
    <w:p>
      <w:pPr>
        <w:pStyle w:val="Heading2"/>
      </w:pPr>
      <w:r>
        <w:t xml:space="preserve">Marketing Strategies &amp; Tactics</w:t>
      </w:r>
    </w:p>
    <w:bookmarkStart w:id="24" w:name="culturally-anchored-service-positioning"/>
    <w:p>
      <w:pPr>
        <w:pStyle w:val="Heading3"/>
      </w:pPr>
      <w:r>
        <w:t xml:space="preserve">1. Culturally Anchored Service Positioning</w:t>
      </w:r>
    </w:p>
    <w:p>
      <w:pPr>
        <w:pStyle w:val="FirstParagraph"/>
      </w:pPr>
      <w:r>
        <w:t xml:space="preserve">We reframe the Midwife as a "Shinrin-kinshi" (forest guardian) – a Japanese concept evoking nurturing, natural wisdom. Marketing materials avoid clinical terminology, using phrases like "Kyoto's Quiet Companion in Motherhood" instead of "Midwifery Services." All content features Kyoto landscapes: cherry blossoms during pregnancy counseling sessions, Gion district backdrops for virtual consultations. This resonates with Kyoto’s deep connection to nature (Shinrin-yoku), a core cultural value.</w:t>
      </w:r>
    </w:p>
    <w:bookmarkEnd w:id="24"/>
    <w:bookmarkStart w:id="25" w:name="hyper-local-community-integration"/>
    <w:p>
      <w:pPr>
        <w:pStyle w:val="Heading3"/>
      </w:pPr>
      <w:r>
        <w:t xml:space="preserve">2. Hyper-Local Community Integration</w:t>
      </w:r>
    </w:p>
    <w:p>
      <w:pPr>
        <w:pStyle w:val="FirstParagraph"/>
      </w:pPr>
      <w:r>
        <w:rPr>
          <w:bCs/>
          <w:b/>
        </w:rPr>
        <w:t xml:space="preserve">Kyoto Partnership Network:</w:t>
      </w:r>
      <w:r>
        <w:t xml:space="preserve"> </w:t>
      </w:r>
      <w:r>
        <w:t xml:space="preserve">Forge alliances with:</w:t>
      </w:r>
    </w:p>
    <w:p>
      <w:pPr>
        <w:numPr>
          <w:ilvl w:val="0"/>
          <w:numId w:val="1002"/>
        </w:numPr>
        <w:pStyle w:val="Compact"/>
      </w:pPr>
      <w:r>
        <w:rPr>
          <w:iCs/>
          <w:i/>
        </w:rPr>
        <w:t xml:space="preserve">Kyoto City Maternal Health Centers</w:t>
      </w:r>
      <w:r>
        <w:t xml:space="preserve">: Co-host free "Sakura Care Workshops" at community halls in Nishikyo Ward (April–June)</w:t>
      </w:r>
    </w:p>
    <w:p>
      <w:pPr>
        <w:numPr>
          <w:ilvl w:val="0"/>
          <w:numId w:val="1002"/>
        </w:numPr>
        <w:pStyle w:val="Compact"/>
      </w:pPr>
      <w:r>
        <w:rPr>
          <w:iCs/>
          <w:i/>
        </w:rPr>
        <w:t xml:space="preserve">Local Izakayas &amp; Teahouses</w:t>
      </w:r>
      <w:r>
        <w:t xml:space="preserve">: Offer discreet "Motherhood Consultation Hours" during off-peak evening times, respecting Japanese social customs</w:t>
      </w:r>
    </w:p>
    <w:p>
      <w:pPr>
        <w:numPr>
          <w:ilvl w:val="0"/>
          <w:numId w:val="1002"/>
        </w:numPr>
        <w:pStyle w:val="Compact"/>
      </w:pPr>
      <w:r>
        <w:rPr>
          <w:iCs/>
          <w:i/>
        </w:rPr>
        <w:t xml:space="preserve">Historic Temples (e.g., Kiyomizu-dera)</w:t>
      </w:r>
      <w:r>
        <w:t xml:space="preserve">: Partner for mindfulness sessions – linking spiritual wellness with prenatal care</w:t>
      </w:r>
    </w:p>
    <w:bookmarkEnd w:id="25"/>
    <w:bookmarkStart w:id="26" w:name="digital-strategy-with-cultural-nuance"/>
    <w:p>
      <w:pPr>
        <w:pStyle w:val="Heading3"/>
      </w:pPr>
      <w:r>
        <w:t xml:space="preserve">3. Digital Strategy with Cultural Nuance</w:t>
      </w:r>
    </w:p>
    <w:p>
      <w:pPr>
        <w:pStyle w:val="FirstParagraph"/>
      </w:pPr>
      <w:r>
        <w:rPr>
          <w:bCs/>
          <w:b/>
        </w:rPr>
        <w:t xml:space="preserve">Platform Selection:</w:t>
      </w:r>
      <w:r>
        <w:t xml:space="preserve"> </w:t>
      </w:r>
      <w:r>
        <w:t xml:space="preserve">Focus on Line (Japan’s dominant app) and Instagram – avoiding Facebook/TikTok due to lower Kyoto adoption.</w:t>
      </w:r>
    </w:p>
    <w:p>
      <w:pPr>
        <w:pStyle w:val="BodyText"/>
      </w:pPr>
      <w:r>
        <w:rPr>
          <w:iCs/>
          <w:i/>
        </w:rPr>
        <w:t xml:space="preserve">Line Marketing:</w:t>
      </w:r>
    </w:p>
    <w:p>
      <w:pPr>
        <w:numPr>
          <w:ilvl w:val="0"/>
          <w:numId w:val="1003"/>
        </w:numPr>
        <w:pStyle w:val="Compact"/>
      </w:pPr>
      <w:r>
        <w:t xml:space="preserve">Dedicated "Midwife Bot" for 24/7 pregnancy FAQs in Japanese (with polite honorifics)</w:t>
      </w:r>
    </w:p>
    <w:p>
      <w:pPr>
        <w:numPr>
          <w:ilvl w:val="0"/>
          <w:numId w:val="1003"/>
        </w:numPr>
        <w:pStyle w:val="Compact"/>
      </w:pPr>
      <w:r>
        <w:t xml:space="preserve">Monthly "Kodomo no Hi" (Children’s Day) e-card with personalized wellness tips</w:t>
      </w:r>
    </w:p>
    <w:p>
      <w:pPr>
        <w:pStyle w:val="FirstParagraph"/>
      </w:pPr>
      <w:r>
        <w:rPr>
          <w:iCs/>
          <w:i/>
        </w:rPr>
        <w:t xml:space="preserve">Instagram Content:</w:t>
      </w:r>
    </w:p>
    <w:p>
      <w:pPr>
        <w:numPr>
          <w:ilvl w:val="0"/>
          <w:numId w:val="1004"/>
        </w:numPr>
        <w:pStyle w:val="Compact"/>
      </w:pPr>
      <w:r>
        <w:t xml:space="preserve">Short videos of Midwives in Kyoto kimono at Fushimi Inari Shrine – showing "quiet presence" during consultations</w:t>
      </w:r>
    </w:p>
    <w:p>
      <w:pPr>
        <w:numPr>
          <w:ilvl w:val="0"/>
          <w:numId w:val="1004"/>
        </w:numPr>
        <w:pStyle w:val="Compact"/>
      </w:pPr>
      <w:r>
        <w:t xml:space="preserve">User-generated content campaign: #MyKyotoMotherhood (featuring local mothers sharing stories)</w:t>
      </w:r>
    </w:p>
    <w:bookmarkEnd w:id="26"/>
    <w:bookmarkStart w:id="27" w:name="premium-experience-design"/>
    <w:p>
      <w:pPr>
        <w:pStyle w:val="Heading3"/>
      </w:pPr>
      <w:r>
        <w:t xml:space="preserve">4. Premium Experience Design</w:t>
      </w:r>
    </w:p>
    <w:p>
      <w:pPr>
        <w:pStyle w:val="FirstParagraph"/>
      </w:pPr>
      <w:r>
        <w:t xml:space="preserve">Service delivery mirrors Kyoto’s craftsmanship ethos:</w:t>
      </w:r>
    </w:p>
    <w:p>
      <w:pPr>
        <w:numPr>
          <w:ilvl w:val="0"/>
          <w:numId w:val="1005"/>
        </w:numPr>
        <w:pStyle w:val="Compact"/>
      </w:pPr>
      <w:r>
        <w:rPr>
          <w:iCs/>
          <w:i/>
        </w:rPr>
        <w:t xml:space="preserve">Pregnancy Kits:</w:t>
      </w:r>
      <w:r>
        <w:t xml:space="preserve"> </w:t>
      </w:r>
      <w:r>
        <w:t xml:space="preserve">Handcrafted wooden boxes containing organic tea (Kyoto matcha blend), "Kintsugi" mending kit for postpartum recovery, and a handwritten note in Japanese</w:t>
      </w:r>
    </w:p>
    <w:p>
      <w:pPr>
        <w:numPr>
          <w:ilvl w:val="0"/>
          <w:numId w:val="1005"/>
        </w:numPr>
        <w:pStyle w:val="Compact"/>
      </w:pPr>
      <w:r>
        <w:rPr>
          <w:iCs/>
          <w:i/>
        </w:rPr>
        <w:t xml:space="preserve">Home Visits:</w:t>
      </w:r>
      <w:r>
        <w:t xml:space="preserve"> </w:t>
      </w:r>
      <w:r>
        <w:t xml:space="preserve">Conducted with silent "obon" (candle-lit) protocol to respect Kyoto’s evening quiet hours</w:t>
      </w:r>
    </w:p>
    <w:bookmarkEnd w:id="27"/>
    <w:bookmarkEnd w:id="28"/>
    <w:bookmarkStart w:id="29" w:name="budget-allocation-total-1.8m"/>
    <w:p>
      <w:pPr>
        <w:pStyle w:val="Heading2"/>
      </w:pPr>
      <w:r>
        <w:t xml:space="preserve">Budget Allocation (Total: ¥1.8M)</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Events &amp; Partnerships</w:t>
      </w:r>
    </w:p>
    <w:p>
      <w:pPr>
        <w:pStyle w:val="BodyText"/>
      </w:pPr>
      <w:r>
        <w:t xml:space="preserve">¥600,000 (33%)</w:t>
      </w:r>
    </w:p>
    <w:p>
      <w:pPr>
        <w:pStyle w:val="BodyText"/>
      </w:pPr>
      <w:r>
        <w:t xml:space="preserve">Critical for cultural trust-building in Kyoto's tight-knit communities</w:t>
      </w:r>
    </w:p>
    <w:p>
      <w:pPr>
        <w:pStyle w:val="BodyText"/>
      </w:pPr>
      <w:r>
        <w:t xml:space="preserve">Digital Marketing (Line/Instagram)</w:t>
      </w:r>
    </w:p>
    <w:p>
      <w:pPr>
        <w:pStyle w:val="BodyText"/>
      </w:pPr>
      <w:r>
        <w:t xml:space="preserve">¥450,000 (25%)</w:t>
      </w:r>
    </w:p>
    <w:p>
      <w:pPr>
        <w:pStyle w:val="BodyText"/>
      </w:pPr>
      <w:r>
        <w:t xml:space="preserve">Maximizes reach within Kyoto's primary communication channels</w:t>
      </w:r>
    </w:p>
    <w:p>
      <w:pPr>
        <w:pStyle w:val="BodyText"/>
      </w:pPr>
      <w:r>
        <w:t xml:space="preserve">Cultural Content Creation</w:t>
      </w:r>
    </w:p>
    <w:p>
      <w:pPr>
        <w:pStyle w:val="BodyText"/>
      </w:pPr>
      <w:r>
        <w:t xml:space="preserve">¥360,000 (20%)</w:t>
      </w:r>
    </w:p>
    <w:p>
      <w:pPr>
        <w:pStyle w:val="BodyText"/>
      </w:pPr>
      <w:r>
        <w:t xml:space="preserve">Dedicated to Kyoto-themed materials avoiding Western stereotypes</w:t>
      </w:r>
    </w:p>
    <w:p>
      <w:pPr>
        <w:pStyle w:val="BodyText"/>
      </w:pPr>
      <w:r>
        <w:t xml:space="preserve">Referral Program (Kyoto Clinics)</w:t>
      </w:r>
    </w:p>
    <w:p>
      <w:pPr>
        <w:pStyle w:val="BodyText"/>
      </w:pPr>
      <w:r>
        <w:t xml:space="preserve">¥390,000 (22%)</w:t>
      </w:r>
    </w:p>
    <w:p>
      <w:pPr>
        <w:pStyle w:val="BodyText"/>
      </w:pPr>
      <w:r>
        <w:t xml:space="preserve">Clinic partnerships drive 65% of target clients per market data</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Kyoto community immersion – attend local motherhood festivals, finalize temple partnerships, develop Japanese-language service manual</w:t>
      </w:r>
    </w:p>
    <w:p>
      <w:pPr>
        <w:numPr>
          <w:ilvl w:val="0"/>
          <w:numId w:val="1006"/>
        </w:numPr>
        <w:pStyle w:val="Compact"/>
      </w:pPr>
      <w:r>
        <w:rPr>
          <w:bCs/>
          <w:b/>
        </w:rPr>
        <w:t xml:space="preserve">Months 4–6:</w:t>
      </w:r>
      <w:r>
        <w:t xml:space="preserve"> </w:t>
      </w:r>
      <w:r>
        <w:t xml:space="preserve">Launch Line bot + first community workshop at Gion's "Koyasan Temple" (targeting new mothers)</w:t>
      </w:r>
    </w:p>
    <w:p>
      <w:pPr>
        <w:numPr>
          <w:ilvl w:val="0"/>
          <w:numId w:val="1006"/>
        </w:numPr>
        <w:pStyle w:val="Compact"/>
      </w:pPr>
      <w:r>
        <w:rPr>
          <w:bCs/>
          <w:b/>
        </w:rPr>
        <w:t xml:space="preserve">Months 7–9:</w:t>
      </w:r>
      <w:r>
        <w:t xml:space="preserve"> </w:t>
      </w:r>
      <w:r>
        <w:t xml:space="preserve">Expand to Kyoto hospital referrals; debut "Sakura Care Kits"</w:t>
      </w:r>
    </w:p>
    <w:p>
      <w:pPr>
        <w:numPr>
          <w:ilvl w:val="0"/>
          <w:numId w:val="1006"/>
        </w:numPr>
        <w:pStyle w:val="Compact"/>
      </w:pPr>
      <w:r>
        <w:rPr>
          <w:bCs/>
          <w:b/>
        </w:rPr>
        <w:t xml:space="preserve">Months 10–12:</w:t>
      </w:r>
      <w:r>
        <w:t xml:space="preserve"> </w:t>
      </w:r>
      <w:r>
        <w:t xml:space="preserve">Host Kyoto-wide postpartum wellness festival at Kiyomizu-dera, measuring client retention</w:t>
      </w:r>
    </w:p>
    <w:bookmarkEnd w:id="30"/>
    <w:bookmarkStart w:id="31" w:name="evaluation-metrics"/>
    <w:p>
      <w:pPr>
        <w:pStyle w:val="Heading2"/>
      </w:pPr>
      <w:r>
        <w:t xml:space="preserve">Evaluation Metrics</w:t>
      </w:r>
    </w:p>
    <w:p>
      <w:pPr>
        <w:pStyle w:val="FirstParagraph"/>
      </w:pPr>
      <w:r>
        <w:t xml:space="preserve">We track success through Kyoto-specific KPIs:</w:t>
      </w:r>
    </w:p>
    <w:p>
      <w:pPr>
        <w:numPr>
          <w:ilvl w:val="0"/>
          <w:numId w:val="1007"/>
        </w:numPr>
        <w:pStyle w:val="Compact"/>
      </w:pPr>
      <w:r>
        <w:rPr>
          <w:iCs/>
          <w:i/>
        </w:rPr>
        <w:t xml:space="preserve">Cultural Resonance Score:</w:t>
      </w:r>
      <w:r>
        <w:t xml:space="preserve"> </w:t>
      </w:r>
      <w:r>
        <w:t xml:space="preserve">85% positive sentiment in post-event surveys (measuring respect for Japanese customs)</w:t>
      </w:r>
    </w:p>
    <w:p>
      <w:pPr>
        <w:numPr>
          <w:ilvl w:val="0"/>
          <w:numId w:val="1007"/>
        </w:numPr>
        <w:pStyle w:val="Compact"/>
      </w:pPr>
      <w:r>
        <w:rPr>
          <w:iCs/>
          <w:i/>
        </w:rPr>
        <w:t xml:space="preserve">Community Trust Index:</w:t>
      </w:r>
      <w:r>
        <w:t xml:space="preserve"> </w:t>
      </w:r>
      <w:r>
        <w:t xml:space="preserve">Number of clinic referrals from Kyoto health centers (target: 12+ by Month 6)</w:t>
      </w:r>
    </w:p>
    <w:p>
      <w:pPr>
        <w:numPr>
          <w:ilvl w:val="0"/>
          <w:numId w:val="1007"/>
        </w:numPr>
        <w:pStyle w:val="Compact"/>
      </w:pPr>
      <w:r>
        <w:rPr>
          <w:iCs/>
          <w:i/>
        </w:rPr>
        <w:t xml:space="preserve">Premium Service Adoption:</w:t>
      </w:r>
      <w:r>
        <w:t xml:space="preserve"> </w:t>
      </w:r>
      <w:r>
        <w:t xml:space="preserve">40% client retention rate after birth (vs. industry average of 25%)</w:t>
      </w:r>
    </w:p>
    <w:bookmarkEnd w:id="31"/>
    <w:bookmarkStart w:id="32" w:name="conclusion"/>
    <w:p>
      <w:pPr>
        <w:pStyle w:val="Heading2"/>
      </w:pPr>
      <w:r>
        <w:t xml:space="preserve">Conclusion</w:t>
      </w:r>
    </w:p>
    <w:p>
      <w:pPr>
        <w:pStyle w:val="FirstParagraph"/>
      </w:pPr>
      <w:r>
        <w:t xml:space="preserve">This Marketing Plan positions our Midwife service not as a medical alternative but as a cultural catalyst – honoring Kyoto's reverence for life continuity while elevating maternal care standards. By embedding the Midwife within Kyoto’s spiritual and social heartbeat – from temple ceremonies to neighborhood tea houses – we transform healthcare into meaningful community ritual. The strategy acknowledges that in Japan, trust is built not through advertising, but through patient integration: a Midwife who understands when to speak softly at Kiyomizu-dera as much as she does during medical consultations. As Kyoto’s birth rate declines and wellness values rise, this culturally rooted approach will establish us as the definitive partner for motherhood in Japan's most serene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Kyoto, Japan</dc:title>
  <dc:creator/>
  <dc:language>en</dc:language>
  <cp:keywords/>
  <dcterms:created xsi:type="dcterms:W3CDTF">2026-07-24T07:08:24Z</dcterms:created>
  <dcterms:modified xsi:type="dcterms:W3CDTF">2026-07-24T07:08:24Z</dcterms:modified>
</cp:coreProperties>
</file>

<file path=docProps/custom.xml><?xml version="1.0" encoding="utf-8"?>
<Properties xmlns="http://schemas.openxmlformats.org/officeDocument/2006/custom-properties" xmlns:vt="http://schemas.openxmlformats.org/officeDocument/2006/docPropsVTypes"/>
</file>