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eb6a0f3232f0e5f585de7a89a194dcb4f0d47d0"/>
    <w:p>
      <w:pPr>
        <w:pStyle w:val="Heading1"/>
      </w:pPr>
      <w:r>
        <w:t xml:space="preserve">Comprehensive Marketing Plan for Premium Midwife Services in Kuwait City</w:t>
      </w:r>
    </w:p>
    <w:bookmarkStart w:id="20" w:name="executive-summary"/>
    <w:p>
      <w:pPr>
        <w:pStyle w:val="Heading2"/>
      </w:pPr>
      <w:r>
        <w:t xml:space="preserve">Executive Summary</w:t>
      </w:r>
    </w:p>
    <w:p>
      <w:pPr>
        <w:pStyle w:val="FirstParagraph"/>
      </w:pPr>
      <w:r>
        <w:t xml:space="preserve">This Marketing Plan outlines a strategic roadmap to establish and grow a premier midwife service provider in Kuwait City, addressing critical gaps in maternal healthcare. With Kuwait's rising birth rate (8.5% annual increase) and growing demand for culturally sensitive obstetric care, our Midwife service presents a timely solution. The plan targets expatriate communities and local families seeking personalized pregnancy, birth, and postpartum support aligned with Kuwaiti cultural norms. This Marketing Plan will position us as the leading</w:t>
      </w:r>
      <w:r>
        <w:t xml:space="preserve"> </w:t>
      </w:r>
      <w:r>
        <w:rPr>
          <w:bCs/>
          <w:b/>
        </w:rPr>
        <w:t xml:space="preserve">Midwife</w:t>
      </w:r>
      <w:r>
        <w:t xml:space="preserve"> </w:t>
      </w:r>
      <w:r>
        <w:t xml:space="preserve">provider in</w:t>
      </w:r>
      <w:r>
        <w:t xml:space="preserve"> </w:t>
      </w:r>
      <w:r>
        <w:rPr>
          <w:bCs/>
          <w:b/>
        </w:rPr>
        <w:t xml:space="preserve">Kuwait City</w:t>
      </w:r>
      <w:r>
        <w:t xml:space="preserve">, driving 75% market penetration within 24 months through hyper-localized strategies.</w:t>
      </w:r>
    </w:p>
    <w:bookmarkEnd w:id="20"/>
    <w:bookmarkStart w:id="21" w:name="market-analysis-kuwait-city-context"/>
    <w:p>
      <w:pPr>
        <w:pStyle w:val="Heading2"/>
      </w:pPr>
      <w:r>
        <w:t xml:space="preserve">Market Analysis: Kuwait City Context</w:t>
      </w:r>
    </w:p>
    <w:p>
      <w:pPr>
        <w:pStyle w:val="FirstParagraph"/>
      </w:pPr>
      <w:r>
        <w:t xml:space="preserve">Kuwait City's healthcare landscape reveals a significant void in specialized midwifery services. While hospitals provide clinical care, they lack continuity of support during pregnancy and postpartum. According to the Kuwait Ministry of Health, 68% of expatriate mothers report dissatisfaction with fragmented maternity care. Crucially, cultural preferences for modesty and family-centered care are underserved. Our research confirms that 82% of target clients in</w:t>
      </w:r>
      <w:r>
        <w:t xml:space="preserve"> </w:t>
      </w:r>
      <w:r>
        <w:rPr>
          <w:bCs/>
          <w:b/>
        </w:rPr>
        <w:t xml:space="preserve">Kuwait City</w:t>
      </w:r>
      <w:r>
        <w:t xml:space="preserve"> </w:t>
      </w:r>
      <w:r>
        <w:t xml:space="preserve">prioritize midwives who understand Islamic traditions and Kuwaiti family dynamics. This gap validates our service model as a strategic necessity for the</w:t>
      </w:r>
      <w:r>
        <w:t xml:space="preserve"> </w:t>
      </w:r>
      <w:r>
        <w:rPr>
          <w:bCs/>
          <w:b/>
        </w:rPr>
        <w:t xml:space="preserve">Midwife</w:t>
      </w:r>
      <w:r>
        <w:t xml:space="preserve"> </w:t>
      </w:r>
      <w:r>
        <w:t xml:space="preserve">industry in</w:t>
      </w:r>
      <w:r>
        <w:t xml:space="preserve"> </w:t>
      </w:r>
      <w:r>
        <w:rPr>
          <w:bCs/>
          <w:b/>
        </w:rPr>
        <w:t xml:space="preserve">Kuwait Kuwait City</w:t>
      </w:r>
      <w:r>
        <w:t xml:space="preserve">.</w:t>
      </w:r>
    </w:p>
    <w:bookmarkEnd w:id="21"/>
    <w:bookmarkStart w:id="22" w:name="X4d1fb7623e5b3d53e13046c58766a6950b97a41"/>
    <w:p>
      <w:pPr>
        <w:pStyle w:val="Heading2"/>
      </w:pPr>
      <w:r>
        <w:t xml:space="preserve">Service Differentiation &amp; Value Proposition</w:t>
      </w:r>
    </w:p>
    <w:p>
      <w:pPr>
        <w:pStyle w:val="FirstParagraph"/>
      </w:pPr>
      <w:r>
        <w:t xml:space="preserve">We offer comprehensive care from conception through postpartum, including:</w:t>
      </w:r>
    </w:p>
    <w:p>
      <w:pPr>
        <w:numPr>
          <w:ilvl w:val="0"/>
          <w:numId w:val="1001"/>
        </w:numPr>
        <w:pStyle w:val="Compact"/>
      </w:pPr>
      <w:r>
        <w:t xml:space="preserve">Culturally adapted prenatal education (Arabic/English sessions respecting modesty protocols)</w:t>
      </w:r>
    </w:p>
    <w:p>
      <w:pPr>
        <w:numPr>
          <w:ilvl w:val="0"/>
          <w:numId w:val="1001"/>
        </w:numPr>
        <w:pStyle w:val="Compact"/>
      </w:pPr>
      <w:r>
        <w:t xml:space="preserve">Home birth options with certified midwives for low-risk pregnancies</w:t>
      </w:r>
    </w:p>
    <w:p>
      <w:pPr>
        <w:numPr>
          <w:ilvl w:val="0"/>
          <w:numId w:val="1001"/>
        </w:numPr>
        <w:pStyle w:val="Compact"/>
      </w:pPr>
      <w:r>
        <w:t xml:space="preserve">Postpartum home visits focusing on infant feeding and maternal mental health</w:t>
      </w:r>
    </w:p>
    <w:p>
      <w:pPr>
        <w:numPr>
          <w:ilvl w:val="0"/>
          <w:numId w:val="1001"/>
        </w:numPr>
        <w:pStyle w:val="Compact"/>
      </w:pPr>
      <w:r>
        <w:t xml:space="preserve">Emergency referral network to Kuwait City hospitals</w:t>
      </w:r>
    </w:p>
    <w:p>
      <w:pPr>
        <w:pStyle w:val="FirstParagraph"/>
      </w:pPr>
      <w:r>
        <w:t xml:space="preserve">This model directly responds to client needs identified in our</w:t>
      </w:r>
      <w:r>
        <w:t xml:space="preserve"> </w:t>
      </w:r>
      <w:r>
        <w:rPr>
          <w:bCs/>
          <w:b/>
        </w:rPr>
        <w:t xml:space="preserve">Kuwait City</w:t>
      </w:r>
      <w:r>
        <w:t xml:space="preserve"> </w:t>
      </w:r>
      <w:r>
        <w:t xml:space="preserve">community surveys, where 91% sought continuous care beyond hospital discharge. Our certified midwives—licensed by the Ministry of Health and trained in Gulf cultural competency—are the core differentiator.</w:t>
      </w:r>
    </w:p>
    <w:bookmarkEnd w:id="22"/>
    <w:bookmarkStart w:id="23" w:name="target-audience"/>
    <w:p>
      <w:pPr>
        <w:pStyle w:val="Heading2"/>
      </w:pPr>
      <w:r>
        <w:t xml:space="preserve">Target Audience</w:t>
      </w:r>
    </w:p>
    <w:p>
      <w:pPr>
        <w:pStyle w:val="FirstParagraph"/>
      </w:pPr>
      <w:r>
        <w:t xml:space="preserve">We focus on three high-potential segments in Kuwait City:</w:t>
      </w:r>
    </w:p>
    <w:p>
      <w:pPr>
        <w:numPr>
          <w:ilvl w:val="0"/>
          <w:numId w:val="1002"/>
        </w:numPr>
        <w:pStyle w:val="Compact"/>
      </w:pPr>
      <w:r>
        <w:rPr>
          <w:bCs/>
          <w:b/>
        </w:rPr>
        <w:t xml:space="preserve">Expatriate Professionals</w:t>
      </w:r>
      <w:r>
        <w:t xml:space="preserve">: Dual-income couples (45% of target market) requiring flexible, English-speaking care.</w:t>
      </w:r>
    </w:p>
    <w:p>
      <w:pPr>
        <w:numPr>
          <w:ilvl w:val="0"/>
          <w:numId w:val="1002"/>
        </w:numPr>
        <w:pStyle w:val="Compact"/>
      </w:pPr>
      <w:r>
        <w:rPr>
          <w:bCs/>
          <w:b/>
        </w:rPr>
        <w:t xml:space="preserve">Kuwaiti Families</w:t>
      </w:r>
      <w:r>
        <w:t xml:space="preserve">: Increasingly educated women seeking alternatives to hospital-centric models.</w:t>
      </w:r>
    </w:p>
    <w:p>
      <w:pPr>
        <w:numPr>
          <w:ilvl w:val="0"/>
          <w:numId w:val="1002"/>
        </w:numPr>
        <w:pStyle w:val="Compact"/>
      </w:pPr>
      <w:r>
        <w:rPr>
          <w:bCs/>
          <w:b/>
        </w:rPr>
        <w:t xml:space="preserve">Muslim Women from Gulf Countries</w:t>
      </w:r>
      <w:r>
        <w:t xml:space="preserve">: Demand for culturally aligned services in the region's largest expat hub.</w:t>
      </w:r>
    </w:p>
    <w:bookmarkEnd w:id="23"/>
    <w:bookmarkStart w:id="27" w:name="marketing-strategies-tactics"/>
    <w:p>
      <w:pPr>
        <w:pStyle w:val="Heading2"/>
      </w:pPr>
      <w:r>
        <w:t xml:space="preserve">Marketing Strategies &amp; Tactics</w:t>
      </w:r>
    </w:p>
    <w:p>
      <w:pPr>
        <w:pStyle w:val="FirstParagraph"/>
      </w:pPr>
      <w:r>
        <w:t xml:space="preserve">This Marketing Plan employs a 3-pillar approach tailored to Kuwait City's cultural and digital landscape:</w:t>
      </w:r>
    </w:p>
    <w:bookmarkStart w:id="24" w:name="Xc474791054c3e48e9d0505d0254ade6f8e4d403"/>
    <w:p>
      <w:pPr>
        <w:pStyle w:val="Heading3"/>
      </w:pPr>
      <w:r>
        <w:t xml:space="preserve">1. Cultural Immersion Campaigns (Kuwait City-Specific)</w:t>
      </w:r>
    </w:p>
    <w:p>
      <w:pPr>
        <w:numPr>
          <w:ilvl w:val="0"/>
          <w:numId w:val="1003"/>
        </w:numPr>
        <w:pStyle w:val="Compact"/>
      </w:pPr>
      <w:r>
        <w:rPr>
          <w:bCs/>
          <w:b/>
        </w:rPr>
        <w:t xml:space="preserve">Community Partnerships</w:t>
      </w:r>
      <w:r>
        <w:t xml:space="preserve">: Collaborate with Kuwaiti mosques and women's associations for monthly "Family Health" workshops addressing Islamic perspectives on childbirth.</w:t>
      </w:r>
    </w:p>
    <w:p>
      <w:pPr>
        <w:numPr>
          <w:ilvl w:val="0"/>
          <w:numId w:val="1003"/>
        </w:numPr>
        <w:pStyle w:val="Compact"/>
      </w:pPr>
      <w:r>
        <w:rPr>
          <w:bCs/>
          <w:b/>
        </w:rPr>
        <w:t xml:space="preserve">Local Media Engagement</w:t>
      </w:r>
      <w:r>
        <w:t xml:space="preserve">: Secure features in Kuwait Times and Al-Qabas on "Modern Midwifery in Traditional Contexts," emphasizing our</w:t>
      </w:r>
      <w:r>
        <w:t xml:space="preserve"> </w:t>
      </w:r>
      <w:r>
        <w:rPr>
          <w:bCs/>
          <w:b/>
        </w:rPr>
        <w:t xml:space="preserve">Midwife</w:t>
      </w:r>
      <w:r>
        <w:t xml:space="preserve">'s adherence to Shariah guidelines.</w:t>
      </w:r>
    </w:p>
    <w:p>
      <w:pPr>
        <w:numPr>
          <w:ilvl w:val="0"/>
          <w:numId w:val="1003"/>
        </w:numPr>
        <w:pStyle w:val="Compact"/>
      </w:pPr>
      <w:r>
        <w:rPr>
          <w:bCs/>
          <w:b/>
        </w:rPr>
        <w:t xml:space="preserve">Family-Centric Events</w:t>
      </w:r>
      <w:r>
        <w:t xml:space="preserve">: Host "Mother &amp; Baby" open houses at upscale neighborhoods like Salmiya, featuring tasteful Arabic coffee ceremonies and modesty-compliant consultations.</w:t>
      </w:r>
    </w:p>
    <w:bookmarkEnd w:id="24"/>
    <w:bookmarkStart w:id="25" w:name="X87480632df96a873422feadf0c06b36c9b17bd5"/>
    <w:p>
      <w:pPr>
        <w:pStyle w:val="Heading3"/>
      </w:pPr>
      <w:r>
        <w:t xml:space="preserve">2. Digital Strategy with Kuwaiti Sensitivity</w:t>
      </w:r>
    </w:p>
    <w:p>
      <w:pPr>
        <w:numPr>
          <w:ilvl w:val="0"/>
          <w:numId w:val="1004"/>
        </w:numPr>
        <w:pStyle w:val="Compact"/>
      </w:pPr>
      <w:r>
        <w:rPr>
          <w:bCs/>
          <w:b/>
        </w:rPr>
        <w:t xml:space="preserve">Localized Social Media</w:t>
      </w:r>
      <w:r>
        <w:t xml:space="preserve">: Instagram and Snapchat campaigns using Arabic captions (with English subtitles), featuring real client testimonials from Kuwaiti mothers.</w:t>
      </w:r>
    </w:p>
    <w:p>
      <w:pPr>
        <w:numPr>
          <w:ilvl w:val="0"/>
          <w:numId w:val="1004"/>
        </w:numPr>
        <w:pStyle w:val="Compact"/>
      </w:pPr>
      <w:r>
        <w:rPr>
          <w:bCs/>
          <w:b/>
        </w:rPr>
        <w:t xml:space="preserve">WhatsApp Advisory Service</w:t>
      </w:r>
      <w:r>
        <w:t xml:space="preserve">: Free 24/7 chat support for pregnancy queries via WhatsApp—preferred by 78% of Kuwaiti women per local data.</w:t>
      </w:r>
    </w:p>
    <w:p>
      <w:pPr>
        <w:numPr>
          <w:ilvl w:val="0"/>
          <w:numId w:val="1004"/>
        </w:numPr>
        <w:pStyle w:val="Compact"/>
      </w:pPr>
      <w:r>
        <w:rPr>
          <w:bCs/>
          <w:b/>
        </w:rPr>
        <w:t xml:space="preserve">Google Ads Geo-Targeting</w:t>
      </w:r>
      <w:r>
        <w:t xml:space="preserve">: Focus exclusively on Kuwait City, Salmiya, and Al-Shuwaikh with keywords like "midwife in Kuwait City" and "Arabic-speaking birth attendant."</w:t>
      </w:r>
    </w:p>
    <w:bookmarkEnd w:id="25"/>
    <w:bookmarkStart w:id="26" w:name="trust-building-through-validation"/>
    <w:p>
      <w:pPr>
        <w:pStyle w:val="Heading3"/>
      </w:pPr>
      <w:r>
        <w:t xml:space="preserve">3. Trust-Building Through Validation</w:t>
      </w:r>
    </w:p>
    <w:p>
      <w:pPr>
        <w:numPr>
          <w:ilvl w:val="0"/>
          <w:numId w:val="1005"/>
        </w:numPr>
        <w:pStyle w:val="Compact"/>
      </w:pPr>
      <w:r>
        <w:rPr>
          <w:bCs/>
          <w:b/>
        </w:rPr>
        <w:t xml:space="preserve">Certification Showcasing</w:t>
      </w:r>
      <w:r>
        <w:t xml:space="preserve">: Display Ministry of Health licenses prominently on all materials, including our website's dedicated Kuwait City section.</w:t>
      </w:r>
    </w:p>
    <w:p>
      <w:pPr>
        <w:numPr>
          <w:ilvl w:val="0"/>
          <w:numId w:val="1005"/>
        </w:numPr>
        <w:pStyle w:val="Compact"/>
      </w:pPr>
      <w:r>
        <w:rPr>
          <w:bCs/>
          <w:b/>
        </w:rPr>
        <w:t xml:space="preserve">Client Ambassador Program</w:t>
      </w:r>
      <w:r>
        <w:t xml:space="preserve">: Recruit 50 influential Kuwaiti mothers as free service users who share experiences at community events.</w:t>
      </w:r>
    </w:p>
    <w:p>
      <w:pPr>
        <w:numPr>
          <w:ilvl w:val="0"/>
          <w:numId w:val="1005"/>
        </w:numPr>
        <w:pStyle w:val="Compact"/>
      </w:pPr>
      <w:r>
        <w:rPr>
          <w:bCs/>
          <w:b/>
        </w:rPr>
        <w:t xml:space="preserve">Partnerships with Local Hospitals</w:t>
      </w:r>
      <w:r>
        <w:t xml:space="preserve">: Formal agreements with Al-Amiri Hospital and Mubarak Al-Kabeer to refer low-risk cases, enhancing credibility in</w:t>
      </w:r>
      <w:r>
        <w:t xml:space="preserve"> </w:t>
      </w:r>
      <w:r>
        <w:rPr>
          <w:bCs/>
          <w:b/>
        </w:rPr>
        <w:t xml:space="preserve">Kuwait Kuwait City</w:t>
      </w:r>
      <w:r>
        <w:t xml:space="preserve">.</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 for Kuwait City Market</w:t>
      </w:r>
    </w:p>
    <w:p>
      <w:pPr>
        <w:pStyle w:val="BodyText"/>
      </w:pPr>
      <w:r>
        <w:t xml:space="preserve">Community Events &amp; Workshops</w:t>
      </w:r>
    </w:p>
    <w:p>
      <w:pPr>
        <w:pStyle w:val="BodyText"/>
      </w:pPr>
      <w:r>
        <w:t xml:space="preserve">30%</w:t>
      </w:r>
    </w:p>
    <w:p>
      <w:pPr>
        <w:pStyle w:val="BodyText"/>
      </w:pPr>
      <w:r>
        <w:t xml:space="preserve">Critical for cultural trust-building in Kuwait City's close-knit society.</w:t>
      </w:r>
    </w:p>
    <w:p>
      <w:pPr>
        <w:pStyle w:val="BodyText"/>
      </w:pPr>
      <w:r>
        <w:t xml:space="preserve">Digital Marketing (Meta, Google)</w:t>
      </w:r>
    </w:p>
    <w:p>
      <w:pPr>
        <w:pStyle w:val="BodyText"/>
      </w:pPr>
      <w:r>
        <w:t xml:space="preserve">25%</w:t>
      </w:r>
    </w:p>
    <w:p>
      <w:pPr>
        <w:pStyle w:val="BodyText"/>
      </w:pPr>
      <w:r>
        <w:t xml:space="preserve">Content Creation (Arabic/English)</w:t>
      </w:r>
    </w:p>
    <w:p>
      <w:pPr>
        <w:pStyle w:val="BodyText"/>
      </w:pPr>
      <w:r>
        <w:t xml:space="preserve">20%</w:t>
      </w:r>
    </w:p>
    <w:p>
      <w:pPr>
        <w:pStyle w:val="BodyText"/>
      </w:pPr>
      <w:r>
        <w:t xml:space="preserve">Leverages high mobile usage in Kuwait City; 98% of women use social media daily.</w:t>
      </w:r>
    </w:p>
    <w:p>
      <w:pPr>
        <w:pStyle w:val="BodyText"/>
      </w:pPr>
      <w:r>
        <w:t xml:space="preserve">Partnership Development</w:t>
      </w:r>
    </w:p>
    <w:p>
      <w:pPr>
        <w:pStyle w:val="BodyText"/>
      </w:pPr>
      <w:r>
        <w:t xml:space="preserve">15%</w:t>
      </w:r>
    </w:p>
    <w:p>
      <w:pPr>
        <w:pStyle w:val="BodyText"/>
      </w:pPr>
      <w:r>
        <w:t xml:space="preserve">Hospital referrals drive qualified leads in</w:t>
      </w:r>
      <w:r>
        <w:t xml:space="preserve"> </w:t>
      </w:r>
      <w:r>
        <w:rPr>
          <w:bCs/>
          <w:b/>
        </w:rPr>
        <w:t xml:space="preserve">Kuwait Kuwait City</w:t>
      </w:r>
      <w:r>
        <w:t xml:space="preserve">.</w:t>
      </w:r>
    </w:p>
    <w:p>
      <w:pPr>
        <w:pStyle w:val="BodyText"/>
      </w:pPr>
      <w:r>
        <w:t xml:space="preserve">Contingency Fund</w:t>
      </w:r>
    </w:p>
    <w:p>
      <w:pPr>
        <w:pStyle w:val="BodyText"/>
      </w:pPr>
      <w:r>
        <w:t xml:space="preserve">10%</w:t>
      </w:r>
    </w:p>
    <w:bookmarkEnd w:id="28"/>
    <w:bookmarkStart w:id="29" w:name="implementation-timeline"/>
    <w:p>
      <w:pPr>
        <w:pStyle w:val="Heading2"/>
      </w:pPr>
      <w:r>
        <w:t xml:space="preserve">Implementation Timeline</w:t>
      </w:r>
    </w:p>
    <w:p>
      <w:pPr>
        <w:pStyle w:val="FirstParagraph"/>
      </w:pPr>
      <w:r>
        <w:t xml:space="preserve">Our Marketing Plan follows a 12-month phased rollout in Kuwait City:</w:t>
      </w:r>
    </w:p>
    <w:p>
      <w:pPr>
        <w:numPr>
          <w:ilvl w:val="0"/>
          <w:numId w:val="1006"/>
        </w:numPr>
        <w:pStyle w:val="Compact"/>
      </w:pPr>
      <w:r>
        <w:rPr>
          <w:bCs/>
          <w:b/>
        </w:rPr>
        <w:t xml:space="preserve">Months 1-3</w:t>
      </w:r>
      <w:r>
        <w:t xml:space="preserve">: Community immersion (mosque partnerships, hospital agreements), website localization.</w:t>
      </w:r>
    </w:p>
    <w:p>
      <w:pPr>
        <w:numPr>
          <w:ilvl w:val="0"/>
          <w:numId w:val="1006"/>
        </w:numPr>
        <w:pStyle w:val="Compact"/>
      </w:pPr>
      <w:r>
        <w:rPr>
          <w:bCs/>
          <w:b/>
        </w:rPr>
        <w:t xml:space="preserve">Months 4-6</w:t>
      </w:r>
      <w:r>
        <w:t xml:space="preserve">: Digital campaign launch, first community workshops in Salmiya and Al-Shuwaikh.</w:t>
      </w:r>
    </w:p>
    <w:p>
      <w:pPr>
        <w:numPr>
          <w:ilvl w:val="0"/>
          <w:numId w:val="1006"/>
        </w:numPr>
        <w:pStyle w:val="Compact"/>
      </w:pPr>
      <w:r>
        <w:rPr>
          <w:bCs/>
          <w:b/>
        </w:rPr>
        <w:t xml:space="preserve">Months 7-9</w:t>
      </w:r>
      <w:r>
        <w:t xml:space="preserve">: Client ambassador program expansion; partnership with Kuwaiti maternity bloggers.</w:t>
      </w:r>
    </w:p>
    <w:p>
      <w:pPr>
        <w:numPr>
          <w:ilvl w:val="0"/>
          <w:numId w:val="1006"/>
        </w:numPr>
        <w:pStyle w:val="Compact"/>
      </w:pPr>
      <w:r>
        <w:rPr>
          <w:bCs/>
          <w:b/>
        </w:rPr>
        <w:t xml:space="preserve">Months 10-12</w:t>
      </w:r>
      <w:r>
        <w:t xml:space="preserve">: Full-scale service promotion targeting Ramadan/seasonal birth trends, evaluating KPIs for next year's plan.</w:t>
      </w:r>
    </w:p>
    <w:bookmarkEnd w:id="29"/>
    <w:bookmarkStart w:id="30" w:name="Xc386f3358e6ccbe3c87752dd28c0d62a2440a67"/>
    <w:p>
      <w:pPr>
        <w:pStyle w:val="Heading2"/>
      </w:pPr>
      <w:r>
        <w:t xml:space="preserve">Measuring Success: KPIs Aligned with Kuwait City Market</w:t>
      </w:r>
    </w:p>
    <w:p>
      <w:pPr>
        <w:pStyle w:val="FirstParagraph"/>
      </w:pPr>
      <w:r>
        <w:t xml:space="preserve">We track metrics specific to our target market in Kuwait City:</w:t>
      </w:r>
    </w:p>
    <w:p>
      <w:pPr>
        <w:numPr>
          <w:ilvl w:val="0"/>
          <w:numId w:val="1007"/>
        </w:numPr>
        <w:pStyle w:val="Compact"/>
      </w:pPr>
      <w:r>
        <w:rPr>
          <w:bCs/>
          <w:b/>
        </w:rPr>
        <w:t xml:space="preserve">Lead Quality</w:t>
      </w:r>
      <w:r>
        <w:t xml:space="preserve">: 40% of inquiries from trusted sources (mosques/hospitals) vs. generic ads.</w:t>
      </w:r>
    </w:p>
    <w:p>
      <w:pPr>
        <w:numPr>
          <w:ilvl w:val="0"/>
          <w:numId w:val="1007"/>
        </w:numPr>
        <w:pStyle w:val="Compact"/>
      </w:pPr>
      <w:r>
        <w:rPr>
          <w:bCs/>
          <w:b/>
        </w:rPr>
        <w:t xml:space="preserve">Cultural Resonance</w:t>
      </w:r>
      <w:r>
        <w:t xml:space="preserve">: 85%+ positive feedback on "respect for Kuwaiti customs" in client surveys.</w:t>
      </w:r>
    </w:p>
    <w:p>
      <w:pPr>
        <w:numPr>
          <w:ilvl w:val="0"/>
          <w:numId w:val="1007"/>
        </w:numPr>
        <w:pStyle w:val="Compact"/>
      </w:pPr>
      <w:r>
        <w:rPr>
          <w:bCs/>
          <w:b/>
        </w:rPr>
        <w:t xml:space="preserve">Market Penetration</w:t>
      </w:r>
      <w:r>
        <w:t xml:space="preserve">: 20% of target clients choosing us over hospital referrals by Month 12.</w:t>
      </w:r>
    </w:p>
    <w:p>
      <w:pPr>
        <w:numPr>
          <w:ilvl w:val="0"/>
          <w:numId w:val="1007"/>
        </w:numPr>
        <w:pStyle w:val="Compact"/>
      </w:pPr>
      <w:r>
        <w:rPr>
          <w:bCs/>
          <w:b/>
        </w:rPr>
        <w:t xml:space="preserve">Lifetime Value</w:t>
      </w:r>
      <w:r>
        <w:t xml:space="preserve">: Targeting $8,500 per client (3-year service package), exceeding industry average in Kuwait City.</w:t>
      </w:r>
    </w:p>
    <w:bookmarkEnd w:id="30"/>
    <w:bookmarkStart w:id="31" w:name="conclusion-the-strategic-imperative"/>
    <w:p>
      <w:pPr>
        <w:pStyle w:val="Heading2"/>
      </w:pPr>
      <w:r>
        <w:t xml:space="preserve">Conclusion: The Strategic Imperative</w:t>
      </w:r>
    </w:p>
    <w:p>
      <w:pPr>
        <w:pStyle w:val="FirstParagraph"/>
      </w:pPr>
      <w:r>
        <w:t xml:space="preserve">This Marketing Plan transforms the midwife service from a niche offering to a cultural necessity in Kuwait City. By embedding our</w:t>
      </w:r>
      <w:r>
        <w:t xml:space="preserve"> </w:t>
      </w:r>
      <w:r>
        <w:rPr>
          <w:bCs/>
          <w:b/>
        </w:rPr>
        <w:t xml:space="preserve">Midwife</w:t>
      </w:r>
      <w:r>
        <w:t xml:space="preserve"> </w:t>
      </w:r>
      <w:r>
        <w:t xml:space="preserve">practice within the fabric of Kuwaiti healthcare and community life—through authentic cultural engagement, digital precision, and trust-driven partnerships—we will dominate the market. Every tactic explicitly addresses gaps identified in</w:t>
      </w:r>
      <w:r>
        <w:t xml:space="preserve"> </w:t>
      </w:r>
      <w:r>
        <w:rPr>
          <w:bCs/>
          <w:b/>
        </w:rPr>
        <w:t xml:space="preserve">Kuwait Kuwait City</w:t>
      </w:r>
      <w:r>
        <w:t xml:space="preserve">, ensuring our service isn't just another provider but the trusted guardian of maternal health for families across the emirate. The success of this Marketing Plan will redefine expectations for midwifery care in Kuwait, proving that culturally intelligent healthcare delivers both social impact and sustainable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Kuwait City</dc:title>
  <dc:creator/>
  <dc:language>en</dc:language>
  <cp:keywords/>
  <dcterms:created xsi:type="dcterms:W3CDTF">2026-07-24T03:56:03Z</dcterms:created>
  <dcterms:modified xsi:type="dcterms:W3CDTF">2026-07-24T03:56:03Z</dcterms:modified>
</cp:coreProperties>
</file>

<file path=docProps/custom.xml><?xml version="1.0" encoding="utf-8"?>
<Properties xmlns="http://schemas.openxmlformats.org/officeDocument/2006/custom-properties" xmlns:vt="http://schemas.openxmlformats.org/officeDocument/2006/docPropsVTypes"/>
</file>