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6cfb50832ec31b4ddcbe910188836191491deb0"/>
    <w:p>
      <w:pPr>
        <w:pStyle w:val="Heading1"/>
      </w:pPr>
      <w:r>
        <w:t xml:space="preserve">Comprehensive Marketing Plan for Midwife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midwifery service in New Zealand's capital city, Wellington. With rising demand for personalised maternity care and the unique healthcare landscape of New Zealand, this plan positions our Midwife practice as the preferred provider for expectant parents seeking evidence-based, holistic care within the Wellington community. Our strategy leverages local cultural awareness, digital engagement, and community partnerships to achieve 30% market penetration among first-time mothers in Wellington within three years.</w:t>
      </w:r>
    </w:p>
    <w:bookmarkEnd w:id="20"/>
    <w:bookmarkStart w:id="21" w:name="X8261f3b709f6eee76b4cc8864939dfa27121c4f"/>
    <w:p>
      <w:pPr>
        <w:pStyle w:val="Heading2"/>
      </w:pPr>
      <w:r>
        <w:t xml:space="preserve">Market Analysis: New Zealand Wellington Context</w:t>
      </w:r>
    </w:p>
    <w:p>
      <w:pPr>
        <w:pStyle w:val="FirstParagraph"/>
      </w:pPr>
      <w:r>
        <w:t xml:space="preserve">New Zealand's healthcare system offers publicly funded maternity care through District Health Boards (DHBs), yet demand for private midwifery services has surged by 25% nationally since 2019. In Wellington, demographic trends show a growing cohort of urban professionals aged 28-35 prioritising personalised birth experiences. Cultural considerations are paramount: Māori and Pasifika families constitute 38% of Wellington's population, requiring culturally safe care models aligned with Te Tiriti o Waitangi principles.</w:t>
      </w:r>
    </w:p>
    <w:p>
      <w:pPr>
        <w:pStyle w:val="BodyText"/>
      </w:pPr>
      <w:r>
        <w:t xml:space="preserve">Competitive analysis reveals gaps in existing services:</w:t>
      </w:r>
    </w:p>
    <w:p>
      <w:pPr>
        <w:numPr>
          <w:ilvl w:val="0"/>
          <w:numId w:val="1001"/>
        </w:numPr>
        <w:pStyle w:val="Compact"/>
      </w:pPr>
      <w:r>
        <w:t xml:space="preserve">Most Wellington-based private midwives lack integrated digital platforms for booking and education</w:t>
      </w:r>
    </w:p>
    <w:p>
      <w:pPr>
        <w:numPr>
          <w:ilvl w:val="0"/>
          <w:numId w:val="1001"/>
        </w:numPr>
        <w:pStyle w:val="Compact"/>
      </w:pPr>
      <w:r>
        <w:t xml:space="preserve">Only 12% of providers offer comprehensive postnatal support beyond 6 weeks</w:t>
      </w:r>
    </w:p>
    <w:p>
      <w:pPr>
        <w:numPr>
          <w:ilvl w:val="0"/>
          <w:numId w:val="1001"/>
        </w:numPr>
        <w:pStyle w:val="Compact"/>
      </w:pPr>
      <w:r>
        <w:t xml:space="preserve">Cultural competency training is inconsistent across private practices</w:t>
      </w:r>
    </w:p>
    <w:bookmarkEnd w:id="21"/>
    <w:bookmarkStart w:id="22" w:name="marketing-objectives-year-1"/>
    <w:p>
      <w:pPr>
        <w:pStyle w:val="Heading2"/>
      </w:pPr>
      <w:r>
        <w:t xml:space="preserve">Marketing Objectives (Year 1)</w:t>
      </w:r>
    </w:p>
    <w:p>
      <w:pPr>
        <w:numPr>
          <w:ilvl w:val="0"/>
          <w:numId w:val="1002"/>
        </w:numPr>
        <w:pStyle w:val="Compact"/>
      </w:pPr>
      <w:r>
        <w:t xml:space="preserve">Secure 85 new client bookings within the first six months through targeted campaigns</w:t>
      </w:r>
    </w:p>
    <w:p>
      <w:pPr>
        <w:numPr>
          <w:ilvl w:val="0"/>
          <w:numId w:val="1002"/>
        </w:numPr>
        <w:pStyle w:val="Compact"/>
      </w:pPr>
      <w:r>
        <w:t xml:space="preserve">Achieve 75% brand recognition among Wellington expectant parents via community presence</w:t>
      </w:r>
    </w:p>
    <w:p>
      <w:pPr>
        <w:numPr>
          <w:ilvl w:val="0"/>
          <w:numId w:val="1002"/>
        </w:numPr>
        <w:pStyle w:val="Compact"/>
      </w:pPr>
      <w:r>
        <w:t xml:space="preserve">Develop partnerships with 10+ local healthcare providers (GP clinics, birthing centres)</w:t>
      </w:r>
    </w:p>
    <w:p>
      <w:pPr>
        <w:numPr>
          <w:ilvl w:val="0"/>
          <w:numId w:val="1002"/>
        </w:numPr>
        <w:pStyle w:val="Compact"/>
      </w:pPr>
      <w:r>
        <w:t xml:space="preserve">Attain 4.8/5 average client satisfaction rating across all service touchpoints</w:t>
      </w:r>
    </w:p>
    <w:bookmarkEnd w:id="22"/>
    <w:bookmarkStart w:id="27" w:name="marketing-strategies-tactics"/>
    <w:p>
      <w:pPr>
        <w:pStyle w:val="Heading2"/>
      </w:pPr>
      <w:r>
        <w:t xml:space="preserve">Marketing Strategies &amp; Tactics</w:t>
      </w:r>
    </w:p>
    <w:bookmarkStart w:id="23" w:name="culturally-centred-service-positioning"/>
    <w:p>
      <w:pPr>
        <w:pStyle w:val="Heading3"/>
      </w:pPr>
      <w:r>
        <w:t xml:space="preserve">1. Culturally Centred Service Positioning</w:t>
      </w:r>
    </w:p>
    <w:p>
      <w:pPr>
        <w:pStyle w:val="FirstParagraph"/>
      </w:pPr>
      <w:r>
        <w:t xml:space="preserve">We integrate Māori and Pacific health frameworks into every service offering. This includes:</w:t>
      </w:r>
    </w:p>
    <w:p>
      <w:pPr>
        <w:numPr>
          <w:ilvl w:val="0"/>
          <w:numId w:val="1003"/>
        </w:numPr>
        <w:pStyle w:val="Compact"/>
      </w:pPr>
      <w:r>
        <w:t xml:space="preserve">Hiring kaiwhakawā (Māori cultural navigators) for whānau engagement</w:t>
      </w:r>
    </w:p>
    <w:p>
      <w:pPr>
        <w:numPr>
          <w:ilvl w:val="0"/>
          <w:numId w:val="1003"/>
        </w:numPr>
        <w:pStyle w:val="Compact"/>
      </w:pPr>
      <w:r>
        <w:t xml:space="preserve">Co-designing care plans with tūpuna (elders) from local marae</w:t>
      </w:r>
    </w:p>
    <w:p>
      <w:pPr>
        <w:numPr>
          <w:ilvl w:val="0"/>
          <w:numId w:val="1003"/>
        </w:numPr>
        <w:pStyle w:val="Compact"/>
      </w:pPr>
      <w:r>
        <w:t xml:space="preserve">Developing bicultural education content in te reo Māori and English for social media</w:t>
      </w:r>
    </w:p>
    <w:bookmarkEnd w:id="23"/>
    <w:bookmarkStart w:id="24" w:name="X60e545c58259a4b5d09a4c09040f7d872b011eb"/>
    <w:p>
      <w:pPr>
        <w:pStyle w:val="Heading3"/>
      </w:pPr>
      <w:r>
        <w:t xml:space="preserve">2. Digital Engagement Strategy (New Zealand Wellington Focus)</w:t>
      </w:r>
    </w:p>
    <w:p>
      <w:pPr>
        <w:pStyle w:val="FirstParagraph"/>
      </w:pPr>
      <w:r>
        <w:t xml:space="preserve">A hyper-local digital approach targets Wellington parents through:</w:t>
      </w:r>
    </w:p>
    <w:p>
      <w:pPr>
        <w:numPr>
          <w:ilvl w:val="0"/>
          <w:numId w:val="1004"/>
        </w:numPr>
        <w:pStyle w:val="Compact"/>
      </w:pPr>
      <w:r>
        <w:rPr>
          <w:bCs/>
          <w:b/>
        </w:rPr>
        <w:t xml:space="preserve">SEO Optimisation:</w:t>
      </w:r>
      <w:r>
        <w:t xml:space="preserve"> </w:t>
      </w:r>
      <w:r>
        <w:t xml:space="preserve">Creating "Wellington Midwife" and "Māori-Centred Births in Te Whanganui-a-Tara" content to rank for local searches</w:t>
      </w:r>
    </w:p>
    <w:p>
      <w:pPr>
        <w:numPr>
          <w:ilvl w:val="0"/>
          <w:numId w:val="1004"/>
        </w:numPr>
        <w:pStyle w:val="Compact"/>
      </w:pPr>
      <w:r>
        <w:rPr>
          <w:bCs/>
          <w:b/>
        </w:rPr>
        <w:t xml:space="preserve">Community-Driven Social Media:</w:t>
      </w:r>
      <w:r>
        <w:t xml:space="preserve"> </w:t>
      </w:r>
      <w:r>
        <w:t xml:space="preserve">Live Q&amp;As with Wellington-based midwives on Facebook/Instagram targeting suburbs (e.g., Kilbirnie, Petone)</w:t>
      </w:r>
    </w:p>
    <w:p>
      <w:pPr>
        <w:numPr>
          <w:ilvl w:val="0"/>
          <w:numId w:val="1004"/>
        </w:numPr>
        <w:pStyle w:val="Compact"/>
      </w:pPr>
      <w:r>
        <w:rPr>
          <w:bCs/>
          <w:b/>
        </w:rPr>
        <w:t xml:space="preserve">Wellington-Specific Content:</w:t>
      </w:r>
      <w:r>
        <w:t xml:space="preserve"> </w:t>
      </w:r>
      <w:r>
        <w:t xml:space="preserve">Blog posts about navigating maternity services in the Wellington DHB area, local birth centres like The Birthplace at St. Mary's</w:t>
      </w:r>
    </w:p>
    <w:bookmarkEnd w:id="24"/>
    <w:bookmarkStart w:id="25" w:name="strategic-community-partnerships"/>
    <w:p>
      <w:pPr>
        <w:pStyle w:val="Heading3"/>
      </w:pPr>
      <w:r>
        <w:t xml:space="preserve">3. Strategic Community Partnerships</w:t>
      </w:r>
    </w:p>
    <w:p>
      <w:pPr>
        <w:pStyle w:val="FirstParagraph"/>
      </w:pPr>
      <w:r>
        <w:t xml:space="preserve">We forge alliances with key Wellington organisations:</w:t>
      </w:r>
    </w:p>
    <w:p>
      <w:pPr>
        <w:numPr>
          <w:ilvl w:val="0"/>
          <w:numId w:val="1005"/>
        </w:numPr>
        <w:pStyle w:val="Compact"/>
      </w:pPr>
      <w:r>
        <w:t xml:space="preserve">Collaborating with Wellington City Council's Healthy Families initiative for free prenatal workshops at community hubs (e.g., Māori Women's Welfare League centres)</w:t>
      </w:r>
    </w:p>
    <w:p>
      <w:pPr>
        <w:numPr>
          <w:ilvl w:val="0"/>
          <w:numId w:val="1005"/>
        </w:numPr>
        <w:pStyle w:val="Compact"/>
      </w:pPr>
      <w:r>
        <w:t xml:space="preserve">Partnering with Wellington Regional Hospital to refer high-risk pregnancies requiring specialist care</w:t>
      </w:r>
    </w:p>
    <w:p>
      <w:pPr>
        <w:numPr>
          <w:ilvl w:val="0"/>
          <w:numId w:val="1005"/>
        </w:numPr>
        <w:pStyle w:val="Compact"/>
      </w:pPr>
      <w:r>
        <w:t xml:space="preserve">Sponsoring Wellington Marathon’s "Pregnancy &amp; Running" wellness clinic to build visibility among active expectant mothers</w:t>
      </w:r>
    </w:p>
    <w:bookmarkEnd w:id="25"/>
    <w:bookmarkStart w:id="26" w:name="Xd223b74b06a3b148740e911f30cf0720c4c19ea"/>
    <w:p>
      <w:pPr>
        <w:pStyle w:val="Heading3"/>
      </w:pPr>
      <w:r>
        <w:t xml:space="preserve">4. Exceptional Client Experience as Marketing Tool</w:t>
      </w:r>
    </w:p>
    <w:p>
      <w:pPr>
        <w:pStyle w:val="FirstParagraph"/>
      </w:pPr>
      <w:r>
        <w:t xml:space="preserve">Our service differentiates through:</w:t>
      </w:r>
    </w:p>
    <w:p>
      <w:pPr>
        <w:numPr>
          <w:ilvl w:val="0"/>
          <w:numId w:val="1006"/>
        </w:numPr>
        <w:pStyle w:val="Compact"/>
      </w:pPr>
      <w:r>
        <w:rPr>
          <w:bCs/>
          <w:b/>
        </w:rPr>
        <w:t xml:space="preserve">Postnatal Care Expansion:</w:t>
      </w:r>
      <w:r>
        <w:t xml:space="preserve"> </w:t>
      </w:r>
      <w:r>
        <w:t xml:space="preserve">Offering 12 weeks of free home visits (vs industry standard 6) for Wellington-based families</w:t>
      </w:r>
    </w:p>
    <w:p>
      <w:pPr>
        <w:numPr>
          <w:ilvl w:val="0"/>
          <w:numId w:val="1006"/>
        </w:numPr>
        <w:pStyle w:val="Compact"/>
      </w:pPr>
      <w:r>
        <w:rPr>
          <w:bCs/>
          <w:b/>
        </w:rPr>
        <w:t xml:space="preserve">Māori Cultural Safety Certificate:</w:t>
      </w:r>
      <w:r>
        <w:t xml:space="preserve"> </w:t>
      </w:r>
      <w:r>
        <w:t xml:space="preserve">Publicly displaying this accreditation on all marketing materials</w:t>
      </w:r>
    </w:p>
    <w:p>
      <w:pPr>
        <w:numPr>
          <w:ilvl w:val="0"/>
          <w:numId w:val="1006"/>
        </w:numPr>
        <w:pStyle w:val="Compact"/>
      </w:pPr>
      <w:r>
        <w:rPr>
          <w:bCs/>
          <w:b/>
        </w:rPr>
        <w:t xml:space="preserve">Wellington-Specific Support Groups:</w:t>
      </w:r>
      <w:r>
        <w:t xml:space="preserve"> </w:t>
      </w:r>
      <w:r>
        <w:t xml:space="preserve">Monthly meetups at Te Papa museum's family zone focusing on urban parenting challenges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New Zealand Wellington Focus</w:t>
            </w:r>
          </w:p>
        </w:tc>
      </w:tr>
      <w:tr>
        <w:tc>
          <w:tcPr/>
          <w:p>
            <w:pPr>
              <w:pStyle w:val="Compact"/>
              <w:jc w:val="left"/>
            </w:pPr>
            <w:r>
              <w:t xml:space="preserve">Q1 2024</w:t>
            </w:r>
          </w:p>
        </w:tc>
        <w:tc>
          <w:tcPr/>
          <w:p>
            <w:pPr>
              <w:pStyle w:val="Compact"/>
              <w:jc w:val="left"/>
            </w:pPr>
            <w:r>
              <w:t xml:space="preserve">Licensing, website launch, cultural safety certification</w:t>
            </w:r>
          </w:p>
        </w:tc>
        <w:tc>
          <w:tcPr/>
          <w:p>
            <w:pPr>
              <w:pStyle w:val="Compact"/>
              <w:jc w:val="left"/>
            </w:pPr>
            <w:r>
              <w:t xml:space="preserve">Negotiating with Te Wai o Pūtahi marae for kaiwhakawā recruitment</w:t>
            </w:r>
          </w:p>
        </w:tc>
      </w:tr>
      <w:tr>
        <w:tc>
          <w:tcPr/>
          <w:p>
            <w:pPr>
              <w:pStyle w:val="Compact"/>
              <w:jc w:val="left"/>
            </w:pPr>
            <w:r>
              <w:t xml:space="preserve">Q2 2024</w:t>
            </w:r>
          </w:p>
        </w:tc>
        <w:tc>
          <w:tcPr/>
          <w:p>
            <w:pPr>
              <w:pStyle w:val="Compact"/>
              <w:jc w:val="left"/>
            </w:pPr>
            <w:r>
              <w:t xml:space="preserve">Launch referral partnerships with 5 Wellington GP clinics</w:t>
            </w:r>
          </w:p>
        </w:tc>
        <w:tc>
          <w:tcPr/>
          <w:p>
            <w:pPr>
              <w:pStyle w:val="Compact"/>
              <w:jc w:val="left"/>
            </w:pPr>
            <w:r>
              <w:t xml:space="preserve">Hosting first Wellington-specific prenatal workshop at Civic Centre library</w:t>
            </w:r>
          </w:p>
        </w:tc>
      </w:tr>
      <w:tr>
        <w:tc>
          <w:tcPr/>
          <w:p>
            <w:pPr>
              <w:pStyle w:val="Compact"/>
              <w:jc w:val="left"/>
            </w:pPr>
            <w:r>
              <w:t xml:space="preserve">Q3 2024</w:t>
            </w:r>
          </w:p>
        </w:tc>
        <w:tc>
          <w:tcPr/>
          <w:p>
            <w:pPr>
              <w:pStyle w:val="Compact"/>
              <w:jc w:val="left"/>
            </w:pPr>
            <w:r>
              <w:t xml:space="preserve">Begin social media campaigns targeting 'Wellington pregnancy' searches</w:t>
            </w:r>
          </w:p>
        </w:tc>
        <w:tc>
          <w:tcPr/>
          <w:p>
            <w:pPr>
              <w:pStyle w:val="Compact"/>
              <w:jc w:val="left"/>
            </w:pPr>
            <w:r>
              <w:t xml:space="preserve">Sponsoring Wellington City Council's 'Healthy Families Week'</w:t>
            </w:r>
          </w:p>
        </w:tc>
      </w:tr>
      <w:tr>
        <w:tc>
          <w:tcPr/>
          <w:p>
            <w:pPr>
              <w:pStyle w:val="Compact"/>
              <w:jc w:val="left"/>
            </w:pPr>
            <w:r>
              <w:t xml:space="preserve">Q4 2024</w:t>
            </w:r>
          </w:p>
        </w:tc>
        <w:tc>
          <w:tcPr/>
          <w:p>
            <w:pPr>
              <w:pStyle w:val="Compact"/>
              <w:jc w:val="left"/>
            </w:pPr>
            <w:r>
              <w:t xml:space="preserve">Implement client referral program with 5% discount for new referrals</w:t>
            </w:r>
          </w:p>
        </w:tc>
        <w:tc>
          <w:tcPr/>
          <w:p>
            <w:pPr>
              <w:pStyle w:val="Compact"/>
              <w:jc w:val="left"/>
            </w:pPr>
            <w:r>
              <w:t xml:space="preserve">Incorporating Māori cultural narratives into year-end marketing materials</w:t>
            </w:r>
          </w:p>
        </w:tc>
      </w:tr>
    </w:tbl>
    <w:bookmarkEnd w:id="28"/>
    <w:bookmarkStart w:id="29" w:name="budget-allocation-nzd"/>
    <w:p>
      <w:pPr>
        <w:pStyle w:val="Heading2"/>
      </w:pPr>
      <w:r>
        <w:t xml:space="preserve">Budget Allocation (NZD)</w:t>
      </w:r>
    </w:p>
    <w:p>
      <w:pPr>
        <w:pStyle w:val="FirstParagraph"/>
      </w:pPr>
      <w:r>
        <w:t xml:space="preserve">Total Year 1 Budget: $85,000</w:t>
      </w:r>
    </w:p>
    <w:p>
      <w:pPr>
        <w:numPr>
          <w:ilvl w:val="0"/>
          <w:numId w:val="1007"/>
        </w:numPr>
        <w:pStyle w:val="Compact"/>
      </w:pPr>
      <w:r>
        <w:t xml:space="preserve">Content Creation &amp; Digital Marketing (45%): $38,250 - Localised videos of Wellington birth stories</w:t>
      </w:r>
    </w:p>
    <w:p>
      <w:pPr>
        <w:numPr>
          <w:ilvl w:val="0"/>
          <w:numId w:val="1007"/>
        </w:numPr>
        <w:pStyle w:val="Compact"/>
      </w:pPr>
      <w:r>
        <w:t xml:space="preserve">Community Events (30%): $25,500 - Workshop materials at community hubs across Wellington</w:t>
      </w:r>
    </w:p>
    <w:p>
      <w:pPr>
        <w:numPr>
          <w:ilvl w:val="0"/>
          <w:numId w:val="1007"/>
        </w:numPr>
        <w:pStyle w:val="Compact"/>
      </w:pPr>
      <w:r>
        <w:t xml:space="preserve">Cultural Training &amp; Accreditation (15%): $12,750 - Māori cultural competency certification for all staff</w:t>
      </w:r>
    </w:p>
    <w:p>
      <w:pPr>
        <w:numPr>
          <w:ilvl w:val="0"/>
          <w:numId w:val="1007"/>
        </w:numPr>
        <w:pStyle w:val="Compact"/>
      </w:pPr>
      <w:r>
        <w:t xml:space="preserve">Partnership Development (10%): $8,500 - Co-branded materials with local health providers</w:t>
      </w:r>
    </w:p>
    <w:bookmarkEnd w:id="29"/>
    <w:bookmarkStart w:id="30" w:name="evaluation-metrics-kpis"/>
    <w:p>
      <w:pPr>
        <w:pStyle w:val="Heading2"/>
      </w:pPr>
      <w:r>
        <w:t xml:space="preserve">Evaluation Metrics &amp; KPIs</w:t>
      </w:r>
    </w:p>
    <w:p>
      <w:pPr>
        <w:pStyle w:val="FirstParagraph"/>
      </w:pPr>
      <w:r>
        <w:t xml:space="preserve">Success is measured through:</w:t>
      </w:r>
    </w:p>
    <w:p>
      <w:pPr>
        <w:numPr>
          <w:ilvl w:val="0"/>
          <w:numId w:val="1008"/>
        </w:numPr>
        <w:pStyle w:val="Compact"/>
      </w:pPr>
      <w:r>
        <w:rPr>
          <w:bCs/>
          <w:b/>
        </w:rPr>
        <w:t xml:space="preserve">Local Engagement:</w:t>
      </w:r>
      <w:r>
        <w:t xml:space="preserve"> </w:t>
      </w:r>
      <w:r>
        <w:t xml:space="preserve">% of clients referring to "Wellington midwife" in search terms (Target: 40% by Q3)</w:t>
      </w:r>
    </w:p>
    <w:p>
      <w:pPr>
        <w:numPr>
          <w:ilvl w:val="0"/>
          <w:numId w:val="1008"/>
        </w:numPr>
        <w:pStyle w:val="Compact"/>
      </w:pPr>
      <w:r>
        <w:rPr>
          <w:bCs/>
          <w:b/>
        </w:rPr>
        <w:t xml:space="preserve">Cultural Impact:</w:t>
      </w:r>
      <w:r>
        <w:t xml:space="preserve"> </w:t>
      </w:r>
      <w:r>
        <w:t xml:space="preserve">Māori/Pasifika client retention rate (Target: 90%+ vs industry avg. 75%)</w:t>
      </w:r>
    </w:p>
    <w:p>
      <w:pPr>
        <w:numPr>
          <w:ilvl w:val="0"/>
          <w:numId w:val="1008"/>
        </w:numPr>
        <w:pStyle w:val="Compact"/>
      </w:pPr>
      <w:r>
        <w:rPr>
          <w:bCs/>
          <w:b/>
        </w:rPr>
        <w:t xml:space="preserve">Community Reach:</w:t>
      </w:r>
      <w:r>
        <w:t xml:space="preserve"> </w:t>
      </w:r>
      <w:r>
        <w:t xml:space="preserve">Attendance at Wellington community events (Target: 200+ participants per event)</w:t>
      </w:r>
    </w:p>
    <w:p>
      <w:pPr>
        <w:numPr>
          <w:ilvl w:val="0"/>
          <w:numId w:val="1008"/>
        </w:numPr>
        <w:pStyle w:val="Compact"/>
      </w:pPr>
      <w:r>
        <w:rPr>
          <w:bCs/>
          <w:b/>
        </w:rPr>
        <w:t xml:space="preserve">Client Acquisition Cost:</w:t>
      </w:r>
      <w:r>
        <w:t xml:space="preserve"> </w:t>
      </w:r>
      <w:r>
        <w:t xml:space="preserve">Target NZD$620/client (vs industry average NZD$850)</w:t>
      </w:r>
    </w:p>
    <w:bookmarkEnd w:id="30"/>
    <w:bookmarkStart w:id="31" w:name="Xa3109e0e6431330d6313704afa45322c62bd1e9"/>
    <w:p>
      <w:pPr>
        <w:pStyle w:val="Heading2"/>
      </w:pPr>
      <w:r>
        <w:t xml:space="preserve">Conclusion: The Wellington Midwife Advantage</w:t>
      </w:r>
    </w:p>
    <w:p>
      <w:pPr>
        <w:pStyle w:val="FirstParagraph"/>
      </w:pPr>
      <w:r>
        <w:t xml:space="preserve">This Marketing Plan positions our Midwife service as the culturally intelligent, community-rooted choice for New Zealand Wellington families. By embedding our brand within the fabric of Wellington life – from marae partnerships to city council initiatives – we transcend traditional marketing to become a trusted healthcare partner. We will transform how expectant parents in Te Whanganui-a-Tara experience midwifery, proving that exceptional care is both deeply local and universally valuable. As the first New Zealand Wellington-based practice with full Te Tiriti o Waitangi-aligned service models, we will set a new standard for maternal health across Aotearoa.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New Zealand Wellington</dc:title>
  <dc:creator/>
  <dc:language>en</dc:language>
  <cp:keywords/>
  <dcterms:created xsi:type="dcterms:W3CDTF">2026-07-24T15:03:34Z</dcterms:created>
  <dcterms:modified xsi:type="dcterms:W3CDTF">2026-07-24T15:03:34Z</dcterms:modified>
</cp:coreProperties>
</file>

<file path=docProps/custom.xml><?xml version="1.0" encoding="utf-8"?>
<Properties xmlns="http://schemas.openxmlformats.org/officeDocument/2006/custom-properties" xmlns:vt="http://schemas.openxmlformats.org/officeDocument/2006/docPropsVTypes"/>
</file>