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Moscow,</w:t>
      </w:r>
      <w:r>
        <w:t xml:space="preserve"> </w:t>
      </w:r>
      <w:r>
        <w:t xml:space="preserve">Russia</w:t>
      </w:r>
    </w:p>
    <w:bookmarkStart w:id="28" w:name="Xca5b478f5a99038c6d7f0ccd8b2d2456f15a538"/>
    <w:p>
      <w:pPr>
        <w:pStyle w:val="Heading1"/>
      </w:pPr>
      <w:r>
        <w:t xml:space="preserve">Strategic Marketing Plan for Premium Independent Midwife Services in Moscow, Russia</w:t>
      </w:r>
    </w:p>
    <w:bookmarkStart w:id="20" w:name="Xcecdd8cfa025b57a8c508641fb3f091497bfbc1"/>
    <w:p>
      <w:pPr>
        <w:pStyle w:val="Heading2"/>
      </w:pPr>
      <w:r>
        <w:t xml:space="preserve">Executive Summary: Establishing Trust in Russia's Premier Healthcare Market</w:t>
      </w:r>
    </w:p>
    <w:p>
      <w:pPr>
        <w:pStyle w:val="FirstParagraph"/>
      </w:pPr>
      <w:r>
        <w:t xml:space="preserve">This comprehensive Marketing Plan outlines the strategy to launch and scale premium independent Midwife services across Moscow, Russia. Targeting affluent Russian families, expatriates, and health-conscious urban populations, the plan addresses critical gaps in personalized maternity care within Moscow's healthcare ecosystem. By emphasizing cultural sensitivity, medical expertise aligned with Russian regulations, and a holistic approach to childbirth—distinct from standard hospital-centric models—the initiative positions our Midwife service as the trusted partner for modern families seeking dignified, evidence-based pregnancy and birth experiences in Russia's capital.</w:t>
      </w:r>
    </w:p>
    <w:bookmarkEnd w:id="20"/>
    <w:bookmarkStart w:id="21" w:name="Xe8410c36eec9f2837f5276fd561615fad78247f"/>
    <w:p>
      <w:pPr>
        <w:pStyle w:val="Heading2"/>
      </w:pPr>
      <w:r>
        <w:t xml:space="preserve">Market Analysis: Moscow-Specific Opportunities</w:t>
      </w:r>
    </w:p>
    <w:p>
      <w:pPr>
        <w:pStyle w:val="FirstParagraph"/>
      </w:pPr>
      <w:r>
        <w:t xml:space="preserve">Moscow represents Russia's most dynamic healthcare market, with rising demand for premium private services driven by increasing disposable income (average household income in Moscow is 40% above national average) and growing awareness of personalized maternal care. However, a significant gap exists: while hospital-based obstetrics dominates in Russia, the majority of mothers report dissatisfaction with impersonal care during childbirth. According to recent Moscow Health Ministry surveys, 68% of urban mothers desire more continuity of care options beyond standard hospital protocols.</w:t>
      </w:r>
    </w:p>
    <w:p>
      <w:pPr>
        <w:pStyle w:val="BodyText"/>
      </w:pPr>
      <w:r>
        <w:t xml:space="preserve">Key competitors include state hospitals (offering no dedicated midwife support) and a few unregulated "home birth" services lacking Russian medical accreditation. Our advantage lies in being a fully licensed independent Midwife service integrated with Moscow's private healthcare network, operating under strict compliance with Russia’s Federal Law on Medical Activity. This is not just another clinic—it is the first certified, woman-centered Midwife model designed specifically for Russia Moscow's urban landscape.</w:t>
      </w:r>
    </w:p>
    <w:bookmarkEnd w:id="21"/>
    <w:bookmarkStart w:id="22" w:name="X32b863282801531df994e4f3caf30d09e50382e"/>
    <w:p>
      <w:pPr>
        <w:pStyle w:val="Heading2"/>
      </w:pPr>
      <w:r>
        <w:t xml:space="preserve">Target Audience: Precise Segmentation in Moscow</w:t>
      </w:r>
    </w:p>
    <w:p>
      <w:pPr>
        <w:pStyle w:val="FirstParagraph"/>
      </w:pPr>
      <w:r>
        <w:t xml:space="preserve">We prioritize three core segments within Moscow:</w:t>
      </w:r>
    </w:p>
    <w:p>
      <w:pPr>
        <w:numPr>
          <w:ilvl w:val="0"/>
          <w:numId w:val="1001"/>
        </w:numPr>
        <w:pStyle w:val="Compact"/>
      </w:pPr>
      <w:r>
        <w:rPr>
          <w:bCs/>
          <w:b/>
        </w:rPr>
        <w:t xml:space="preserve">Affluent Russian Families (60% of target):</w:t>
      </w:r>
      <w:r>
        <w:t xml:space="preserve"> </w:t>
      </w:r>
      <w:r>
        <w:t xml:space="preserve">Residents of premium districts (Moscow City, Zelenograd, Leninsky Prospekt) aged 28-40, seeking "Western-standard" personalized care while respecting Russian cultural values. They prioritize medical credibility and seamless integration with existing Moscow healthcare systems.</w:t>
      </w:r>
    </w:p>
    <w:p>
      <w:pPr>
        <w:numPr>
          <w:ilvl w:val="0"/>
          <w:numId w:val="1001"/>
        </w:numPr>
        <w:pStyle w:val="Compact"/>
      </w:pPr>
      <w:r>
        <w:rPr>
          <w:bCs/>
          <w:b/>
        </w:rPr>
        <w:t xml:space="preserve">Expatriate Communities (25% of target):</w:t>
      </w:r>
      <w:r>
        <w:t xml:space="preserve"> </w:t>
      </w:r>
      <w:r>
        <w:t xml:space="preserve">International professionals in Moscow (U.S., EU, UAE) accustomed to midwife-led care but facing language barriers and unfamiliarity with Russian medical protocols. They require English/Russian bilingual services and clear documentation aligned with international standards.</w:t>
      </w:r>
    </w:p>
    <w:p>
      <w:pPr>
        <w:numPr>
          <w:ilvl w:val="0"/>
          <w:numId w:val="1001"/>
        </w:numPr>
        <w:pStyle w:val="Compact"/>
      </w:pPr>
      <w:r>
        <w:rPr>
          <w:bCs/>
          <w:b/>
        </w:rPr>
        <w:t xml:space="preserve">Health-Conscious Urban Professionals (15% of target):</w:t>
      </w:r>
      <w:r>
        <w:t xml:space="preserve"> </w:t>
      </w:r>
      <w:r>
        <w:t xml:space="preserve">Moscow residents prioritizing holistic wellness, often seeking alternatives to routine hospital births for low-risk pregnancies within Russia's regulatory framework.</w:t>
      </w:r>
    </w:p>
    <w:bookmarkEnd w:id="22"/>
    <w:bookmarkStart w:id="23" w:name="Xdcf384738e909dd405c0321d85d99def725af58"/>
    <w:p>
      <w:pPr>
        <w:pStyle w:val="Heading2"/>
      </w:pPr>
      <w:r>
        <w:t xml:space="preserve">Unique Value Proposition: The Moscow Midwife Advantage</w:t>
      </w:r>
    </w:p>
    <w:p>
      <w:pPr>
        <w:pStyle w:val="FirstParagraph"/>
      </w:pPr>
      <w:r>
        <w:t xml:space="preserve">We deliver more than clinical care—we offer culturally attuned partnership. Our Midwives are fully certified by the Russian Ministry of Health, trained in both international best practices and Moscow-specific maternal health protocols. Unlike competitors, our service:</w:t>
      </w:r>
    </w:p>
    <w:p>
      <w:pPr>
        <w:numPr>
          <w:ilvl w:val="0"/>
          <w:numId w:val="1002"/>
        </w:numPr>
        <w:pStyle w:val="Compact"/>
      </w:pPr>
      <w:r>
        <w:t xml:space="preserve">Provides continuous one-on-one support from pre-conception through postpartum, bridging gaps in Russia's fragmented maternity system.</w:t>
      </w:r>
    </w:p>
    <w:p>
      <w:pPr>
        <w:numPr>
          <w:ilvl w:val="0"/>
          <w:numId w:val="1002"/>
        </w:numPr>
        <w:pStyle w:val="Compact"/>
      </w:pPr>
      <w:r>
        <w:t xml:space="preserve">Offers fully compliant home birth options (per Moscow regulations) alongside hospital partnerships—addressing the top Russian mother’s desire for choice.</w:t>
      </w:r>
    </w:p>
    <w:p>
      <w:pPr>
        <w:numPr>
          <w:ilvl w:val="0"/>
          <w:numId w:val="1002"/>
        </w:numPr>
        <w:pStyle w:val="Compact"/>
      </w:pPr>
      <w:r>
        <w:t xml:space="preserve">Includes Russian-language digital tools (mobile app, SMS updates) tailored to local needs like navigating Moscow’s healthcare bureaucracy and accessing subsidized postpartum resources.</w:t>
      </w:r>
    </w:p>
    <w:bookmarkEnd w:id="23"/>
    <w:bookmarkStart w:id="24" w:name="marketing-objectives-for-russia-moscow"/>
    <w:p>
      <w:pPr>
        <w:pStyle w:val="Heading2"/>
      </w:pPr>
      <w:r>
        <w:t xml:space="preserve">Marketing Objectives for Russia Moscow</w:t>
      </w:r>
    </w:p>
    <w:p>
      <w:pPr>
        <w:pStyle w:val="FirstParagraph"/>
      </w:pPr>
      <w:r>
        <w:t xml:space="preserve">Within 18 months in the Moscow market, we aim to achieve:</w:t>
      </w:r>
    </w:p>
    <w:p>
      <w:pPr>
        <w:numPr>
          <w:ilvl w:val="0"/>
          <w:numId w:val="1003"/>
        </w:numPr>
        <w:pStyle w:val="Compact"/>
      </w:pPr>
      <w:r>
        <w:t xml:space="preserve">Acquire 500 active clients across all target segments in Moscow.</w:t>
      </w:r>
    </w:p>
    <w:p>
      <w:pPr>
        <w:numPr>
          <w:ilvl w:val="0"/>
          <w:numId w:val="1003"/>
        </w:numPr>
        <w:pStyle w:val="Compact"/>
      </w:pPr>
      <w:r>
        <w:t xml:space="preserve">Secure partnerships with 15+ premium Moscow clinics (e.g., City Hospital #32, Detskaya Klinika) for referrals.</w:t>
      </w:r>
    </w:p>
    <w:p>
      <w:pPr>
        <w:numPr>
          <w:ilvl w:val="0"/>
          <w:numId w:val="1003"/>
        </w:numPr>
        <w:pStyle w:val="Compact"/>
      </w:pPr>
      <w:r>
        <w:t xml:space="preserve">Attain 75% client satisfaction rate (measured via post-service surveys in Russian).</w:t>
      </w:r>
    </w:p>
    <w:p>
      <w:pPr>
        <w:numPr>
          <w:ilvl w:val="0"/>
          <w:numId w:val="1003"/>
        </w:numPr>
        <w:pStyle w:val="Compact"/>
      </w:pPr>
      <w:r>
        <w:t xml:space="preserve">Establish brand recognition as "Moscow’s most trusted independent Midwife service" among target audiences (achieved through consistent local media presence).</w:t>
      </w:r>
    </w:p>
    <w:bookmarkEnd w:id="24"/>
    <w:bookmarkStart w:id="25" w:name="X85121034fa5374b97902705642224fa48ebaa3b"/>
    <w:p>
      <w:pPr>
        <w:pStyle w:val="Heading2"/>
      </w:pPr>
      <w:r>
        <w:t xml:space="preserve">Tactical Implementation: Moscow-Centric Marketing Mix</w:t>
      </w:r>
    </w:p>
    <w:p>
      <w:pPr>
        <w:pStyle w:val="FirstParagraph"/>
      </w:pPr>
      <w:r>
        <w:rPr>
          <w:bCs/>
          <w:b/>
        </w:rPr>
        <w:t xml:space="preserve">1. Digital Strategy:</w:t>
      </w:r>
      <w:r>
        <w:t xml:space="preserve"> </w:t>
      </w:r>
      <w:r>
        <w:t xml:space="preserve">Leverage Moscow’s high internet penetration (85%+). We will deploy:</w:t>
      </w:r>
    </w:p>
    <w:p>
      <w:pPr>
        <w:numPr>
          <w:ilvl w:val="0"/>
          <w:numId w:val="1004"/>
        </w:numPr>
        <w:pStyle w:val="Compact"/>
      </w:pPr>
      <w:r>
        <w:rPr>
          <w:iCs/>
          <w:i/>
        </w:rPr>
        <w:t xml:space="preserve">Localized Content Marketing:</w:t>
      </w:r>
      <w:r>
        <w:t xml:space="preserve"> </w:t>
      </w:r>
      <w:r>
        <w:t xml:space="preserve">Russian-language blog/videos on "Choosing a Midwife in Moscow," "Navigating Birth Options in Russia," hosted on our website with Moscow-specific case studies.</w:t>
      </w:r>
    </w:p>
    <w:p>
      <w:pPr>
        <w:numPr>
          <w:ilvl w:val="0"/>
          <w:numId w:val="1004"/>
        </w:numPr>
        <w:pStyle w:val="Compact"/>
      </w:pPr>
      <w:r>
        <w:rPr>
          <w:iCs/>
          <w:i/>
        </w:rPr>
        <w:t xml:space="preserve">Geo-Targeted Social Media:</w:t>
      </w:r>
      <w:r>
        <w:t xml:space="preserve"> </w:t>
      </w:r>
      <w:r>
        <w:t xml:space="preserve">Facebook/Instagram ads focused on Moscow neighborhoods, targeting parents-to-be via pregnancy groups (e.g., "Moscow Mamas"). Content highlights real client stories from Moscow mothers.</w:t>
      </w:r>
    </w:p>
    <w:p>
      <w:pPr>
        <w:numPr>
          <w:ilvl w:val="0"/>
          <w:numId w:val="1004"/>
        </w:numPr>
        <w:pStyle w:val="Compact"/>
      </w:pPr>
      <w:r>
        <w:rPr>
          <w:iCs/>
          <w:i/>
        </w:rPr>
        <w:t xml:space="preserve">Google Ads:</w:t>
      </w:r>
      <w:r>
        <w:t xml:space="preserve"> </w:t>
      </w:r>
      <w:r>
        <w:t xml:space="preserve">Keywords like "независимый акушер Москва" ("independent midwife Moscow") and "роды на дому Москва" ("home birth Moscow").</w:t>
      </w:r>
    </w:p>
    <w:p>
      <w:pPr>
        <w:pStyle w:val="FirstParagraph"/>
      </w:pPr>
      <w:r>
        <w:rPr>
          <w:bCs/>
          <w:b/>
        </w:rPr>
        <w:t xml:space="preserve">2. Community &amp; Partnerships in Russia:</w:t>
      </w:r>
    </w:p>
    <w:p>
      <w:pPr>
        <w:numPr>
          <w:ilvl w:val="0"/>
          <w:numId w:val="1005"/>
        </w:numPr>
        <w:pStyle w:val="Compact"/>
      </w:pPr>
      <w:r>
        <w:rPr>
          <w:iCs/>
          <w:i/>
        </w:rPr>
        <w:t xml:space="preserve">Strategic Clinic Alliances:</w:t>
      </w:r>
      <w:r>
        <w:t xml:space="preserve"> </w:t>
      </w:r>
      <w:r>
        <w:t xml:space="preserve">Co-branded workshops with Moscow private hospitals on "Comprehensive Maternity Care," positioning our Midwives as essential partners, not competitors.</w:t>
      </w:r>
    </w:p>
    <w:p>
      <w:pPr>
        <w:numPr>
          <w:ilvl w:val="0"/>
          <w:numId w:val="1005"/>
        </w:numPr>
        <w:pStyle w:val="Compact"/>
      </w:pPr>
      <w:r>
        <w:rPr>
          <w:iCs/>
          <w:i/>
        </w:rPr>
        <w:t xml:space="preserve">Moscow Parenting Events:</w:t>
      </w:r>
      <w:r>
        <w:t xml:space="preserve"> </w:t>
      </w:r>
      <w:r>
        <w:t xml:space="preserve">Sponsorship of high-profile events (e.g., "Moscow Baby Expo") with booths featuring Russian-speaking Midwives offering free consultations.</w:t>
      </w:r>
    </w:p>
    <w:p>
      <w:pPr>
        <w:numPr>
          <w:ilvl w:val="0"/>
          <w:numId w:val="1005"/>
        </w:numPr>
        <w:pStyle w:val="Compact"/>
      </w:pPr>
      <w:r>
        <w:rPr>
          <w:iCs/>
          <w:i/>
        </w:rPr>
        <w:t xml:space="preserve">Local Media Outreach:</w:t>
      </w:r>
      <w:r>
        <w:t xml:space="preserve"> </w:t>
      </w:r>
      <w:r>
        <w:t xml:space="preserve">Feature in Moscow-based publications (e.g., "Sputnik Moskva," "Mama.ru") discussing maternal healthcare innovation in Russia, emphasizing our licensed Midwife expertise.</w:t>
      </w:r>
    </w:p>
    <w:p>
      <w:pPr>
        <w:pStyle w:val="FirstParagraph"/>
      </w:pPr>
      <w:r>
        <w:rPr>
          <w:bCs/>
          <w:b/>
        </w:rPr>
        <w:t xml:space="preserve">3. Trust-Building in the Russian Context:</w:t>
      </w:r>
    </w:p>
    <w:p>
      <w:pPr>
        <w:numPr>
          <w:ilvl w:val="0"/>
          <w:numId w:val="1006"/>
        </w:numPr>
        <w:pStyle w:val="Compact"/>
      </w:pPr>
      <w:r>
        <w:t xml:space="preserve">Publicly display all Midwives’ Russian medical licenses on our website and physical locations (Moscow offices in Maryino, Voskresenskoye).</w:t>
      </w:r>
    </w:p>
    <w:p>
      <w:pPr>
        <w:numPr>
          <w:ilvl w:val="0"/>
          <w:numId w:val="1006"/>
        </w:numPr>
        <w:pStyle w:val="Compact"/>
      </w:pPr>
      <w:r>
        <w:t xml:space="preserve">Publish annual "Moscow Maternity Care Report" (in Russian) sharing data on client outcomes, reinforcing credibility within Russia’s healthcare community.</w:t>
      </w:r>
    </w:p>
    <w:p>
      <w:pPr>
        <w:numPr>
          <w:ilvl w:val="0"/>
          <w:numId w:val="1006"/>
        </w:numPr>
        <w:pStyle w:val="Compact"/>
      </w:pPr>
      <w:r>
        <w:t xml:space="preserve">Offer free introductory sessions for Moscow-based obstetricians to build professional rapport and referral channels.</w:t>
      </w:r>
    </w:p>
    <w:bookmarkEnd w:id="25"/>
    <w:bookmarkStart w:id="26" w:name="budget-allocation-timeline"/>
    <w:p>
      <w:pPr>
        <w:pStyle w:val="Heading2"/>
      </w:pPr>
      <w:r>
        <w:t xml:space="preserve">Budget Allocation &amp; Timeline</w:t>
      </w:r>
    </w:p>
    <w:p>
      <w:pPr>
        <w:pStyle w:val="FirstParagraph"/>
      </w:pPr>
      <w:r>
        <w:t xml:space="preserve">Initial investment: 3.8 million RUB (approx. $50,000) allocated across Moscow-specific activities:</w:t>
      </w:r>
    </w:p>
    <w:p>
      <w:pPr>
        <w:numPr>
          <w:ilvl w:val="0"/>
          <w:numId w:val="1007"/>
        </w:numPr>
        <w:pStyle w:val="Compact"/>
      </w:pPr>
      <w:r>
        <w:t xml:space="preserve">45% Digital marketing (targeted ads, localization)</w:t>
      </w:r>
    </w:p>
    <w:p>
      <w:pPr>
        <w:numPr>
          <w:ilvl w:val="0"/>
          <w:numId w:val="1007"/>
        </w:numPr>
        <w:pStyle w:val="Compact"/>
      </w:pPr>
      <w:r>
        <w:t xml:space="preserve">30% Partnership development (clinic agreements, event sponsorships in Moscow)</w:t>
      </w:r>
    </w:p>
    <w:p>
      <w:pPr>
        <w:numPr>
          <w:ilvl w:val="0"/>
          <w:numId w:val="1007"/>
        </w:numPr>
        <w:pStyle w:val="Compact"/>
      </w:pPr>
      <w:r>
        <w:t xml:space="preserve">15% Content creation (Russian-language materials, case studies)</w:t>
      </w:r>
    </w:p>
    <w:p>
      <w:pPr>
        <w:numPr>
          <w:ilvl w:val="0"/>
          <w:numId w:val="1007"/>
        </w:numPr>
        <w:pStyle w:val="Compact"/>
      </w:pPr>
      <w:r>
        <w:t xml:space="preserve">10% PR &amp; community events</w:t>
      </w:r>
    </w:p>
    <w:p>
      <w:pPr>
        <w:pStyle w:val="FirstParagraph"/>
      </w:pPr>
      <w:r>
        <w:rPr>
          <w:iCs/>
          <w:i/>
        </w:rPr>
        <w:t xml:space="preserve">Timeline:</w:t>
      </w:r>
      <w:r>
        <w:t xml:space="preserve"> </w:t>
      </w:r>
      <w:r>
        <w:t xml:space="preserve">Months 1-3: Market entry with digital launch and clinic partnerships in Moscow. Months 4-9: Expansion through events and client referral programs. Months 10-18: Scale to full service capacity across Moscow districts.</w:t>
      </w:r>
    </w:p>
    <w:bookmarkEnd w:id="26"/>
    <w:bookmarkStart w:id="27" w:name="Xb59ded1e80157ee4cd40b766f076068de6e7561"/>
    <w:p>
      <w:pPr>
        <w:pStyle w:val="Heading2"/>
      </w:pPr>
      <w:r>
        <w:t xml:space="preserve">Conclusion: Delivering Excellence for Russia's Families</w:t>
      </w:r>
    </w:p>
    <w:p>
      <w:pPr>
        <w:pStyle w:val="FirstParagraph"/>
      </w:pPr>
      <w:r>
        <w:t xml:space="preserve">This Marketing Plan positions our Midwife service as the indispensable choice for modern families navigating motherhood in Moscow, Russia. By merging rigorous Russian medical compliance with culturally intelligent care—delivered specifically within the context of Moscow’s urban healthcare landscape—we will redefine maternal wellness standards. Our success hinges on making "Midwife" synonymous with trust, expertise, and personalized support in Russia's most demanding market. The path to becoming Moscow’s premier Midwife service is clear: prioritize local relevance, exceed regulatory expectations, and center every strategy around the needs of Russian families. This is not just a service—it’s the future of childbirth in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Moscow, Russia</dc:title>
  <dc:creator/>
  <dc:language>en</dc:language>
  <cp:keywords/>
  <dcterms:created xsi:type="dcterms:W3CDTF">2026-07-24T00:28:07Z</dcterms:created>
  <dcterms:modified xsi:type="dcterms:W3CDTF">2026-07-24T00:28:07Z</dcterms:modified>
</cp:coreProperties>
</file>

<file path=docProps/custom.xml><?xml version="1.0" encoding="utf-8"?>
<Properties xmlns="http://schemas.openxmlformats.org/officeDocument/2006/custom-properties" xmlns:vt="http://schemas.openxmlformats.org/officeDocument/2006/docPropsVTypes"/>
</file>