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934862a027e8baa01af4be2134acb2336de9d93"/>
    <w:p>
      <w:pPr>
        <w:pStyle w:val="Heading1"/>
      </w:pPr>
      <w:r>
        <w:t xml:space="preserve">Comprehensive Marketing Plan for Premium Midwife Services in Jeddah, Saudi Arabia</w:t>
      </w:r>
    </w:p>
    <w:bookmarkStart w:id="20" w:name="executive-summary"/>
    <w:p>
      <w:pPr>
        <w:pStyle w:val="Heading2"/>
      </w:pPr>
      <w:r>
        <w:t xml:space="preserve">1. Executive Summary</w:t>
      </w:r>
    </w:p>
    <w:p>
      <w:pPr>
        <w:pStyle w:val="FirstParagraph"/>
      </w:pPr>
      <w:r>
        <w:t xml:space="preserve">This Marketing Plan outlines a strategic framework for establishing and growing a premium midwife service in Jeddah, Saudi Arabia. Recognizing the critical role of skilled maternal healthcare in Saudi society, this plan targets expectant mothers seeking culturally sensitive, high-quality prenatal, childbirth, and postnatal care. The initiative addresses unmet demand for personalized midwifery services within Jeddah's expanding healthcare market while adhering to Islamic values and Saudi cultural norms. By positioning our</w:t>
      </w:r>
      <w:r>
        <w:t xml:space="preserve"> </w:t>
      </w:r>
      <w:r>
        <w:rPr>
          <w:iCs/>
          <w:i/>
        </w:rPr>
        <w:t xml:space="preserve">Midwife</w:t>
      </w:r>
      <w:r>
        <w:t xml:space="preserve"> </w:t>
      </w:r>
      <w:r>
        <w:t xml:space="preserve">as a trusted guardian of maternal health in</w:t>
      </w:r>
      <w:r>
        <w:t xml:space="preserve"> </w:t>
      </w:r>
      <w:r>
        <w:rPr>
          <w:bCs/>
          <w:b/>
        </w:rPr>
        <w:t xml:space="preserve">Saudi Arabia Jeddah</w:t>
      </w:r>
      <w:r>
        <w:t xml:space="preserve">, we project 75% client retention and 40% market penetration among target demographics within three years.</w:t>
      </w:r>
    </w:p>
    <w:bookmarkEnd w:id="20"/>
    <w:bookmarkStart w:id="21" w:name="X7e5e43fe12ad9a78879d8bdeb5a9898b5c216ec"/>
    <w:p>
      <w:pPr>
        <w:pStyle w:val="Heading2"/>
      </w:pPr>
      <w:r>
        <w:t xml:space="preserve">2. Market Analysis: Jeddah, Saudi Arabia Context</w:t>
      </w:r>
    </w:p>
    <w:p>
      <w:pPr>
        <w:pStyle w:val="FirstParagraph"/>
      </w:pPr>
      <w:r>
        <w:t xml:space="preserve">Jeddah's population exceeds 4.5 million, with over 30% under age 18 and a growing expatriate community driving demand for specialized maternal care. Current gaps in the market include:</w:t>
      </w:r>
    </w:p>
    <w:p>
      <w:pPr>
        <w:numPr>
          <w:ilvl w:val="0"/>
          <w:numId w:val="1001"/>
        </w:numPr>
        <w:pStyle w:val="Compact"/>
      </w:pPr>
      <w:r>
        <w:t xml:space="preserve">Limited access to continuous midwifery services outside hospital settings</w:t>
      </w:r>
    </w:p>
    <w:p>
      <w:pPr>
        <w:numPr>
          <w:ilvl w:val="0"/>
          <w:numId w:val="1001"/>
        </w:numPr>
        <w:pStyle w:val="Compact"/>
      </w:pPr>
      <w:r>
        <w:t xml:space="preserve">Cultural discomfort with Western-style maternity care for many Saudi families</w:t>
      </w:r>
    </w:p>
    <w:p>
      <w:pPr>
        <w:numPr>
          <w:ilvl w:val="0"/>
          <w:numId w:val="1001"/>
        </w:numPr>
        <w:pStyle w:val="Compact"/>
      </w:pPr>
      <w:r>
        <w:t xml:space="preserve">High patient volume in public hospitals causing fragmented care</w:t>
      </w:r>
    </w:p>
    <w:p>
      <w:pPr>
        <w:pStyle w:val="FirstParagraph"/>
      </w:pPr>
      <w:r>
        <w:t xml:space="preserve">Our analysis confirms 68% of Jeddah-based expectant mothers prioritize "cultural compatibility" in healthcare providers (Saudi Ministry of Health, 2023). The target market includes:</w:t>
      </w:r>
    </w:p>
    <w:p>
      <w:pPr>
        <w:numPr>
          <w:ilvl w:val="0"/>
          <w:numId w:val="1002"/>
        </w:numPr>
        <w:pStyle w:val="Compact"/>
      </w:pPr>
      <w:r>
        <w:t xml:space="preserve">Saudi nationals seeking holistic, modest care (55%)</w:t>
      </w:r>
    </w:p>
    <w:p>
      <w:pPr>
        <w:numPr>
          <w:ilvl w:val="0"/>
          <w:numId w:val="1002"/>
        </w:numPr>
        <w:pStyle w:val="Compact"/>
      </w:pPr>
      <w:r>
        <w:t xml:space="preserve">Expatriate professionals requiring English-speaking midwives (30%)</w:t>
      </w:r>
    </w:p>
    <w:p>
      <w:pPr>
        <w:numPr>
          <w:ilvl w:val="0"/>
          <w:numId w:val="1002"/>
        </w:numPr>
        <w:pStyle w:val="Compact"/>
      </w:pPr>
      <w:r>
        <w:t xml:space="preserve">High-income urban families valuing personalized attention (15%)</w:t>
      </w:r>
    </w:p>
    <w:bookmarkEnd w:id="21"/>
    <w:bookmarkStart w:id="22" w:name="X9997e196de64ca535cc87f6a53a4aa1a0136ec3"/>
    <w:p>
      <w:pPr>
        <w:pStyle w:val="Heading2"/>
      </w:pPr>
      <w:r>
        <w:t xml:space="preserve">3. Competitive Differentiation: The Jeddah Midwife Advantage</w:t>
      </w:r>
    </w:p>
    <w:p>
      <w:pPr>
        <w:pStyle w:val="FirstParagraph"/>
      </w:pPr>
      <w:r>
        <w:t xml:space="preserve">Unlike competitors offering generic hospital-based care, our service provides:</w:t>
      </w:r>
    </w:p>
    <w:p>
      <w:pPr>
        <w:numPr>
          <w:ilvl w:val="0"/>
          <w:numId w:val="1003"/>
        </w:numPr>
        <w:pStyle w:val="Compact"/>
      </w:pPr>
      <w:r>
        <w:rPr>
          <w:bCs/>
          <w:b/>
        </w:rPr>
        <w:t xml:space="preserve">Culturally Certified Care:</w:t>
      </w:r>
      <w:r>
        <w:t xml:space="preserve"> </w:t>
      </w:r>
      <w:r>
        <w:t xml:space="preserve">All midwives are Saudi-certified, speak Arabic and English fluently, and undergo cultural sensitivity training specific to Jeddah's conservative norms.</w:t>
      </w:r>
    </w:p>
    <w:p>
      <w:pPr>
        <w:numPr>
          <w:ilvl w:val="0"/>
          <w:numId w:val="1003"/>
        </w:numPr>
        <w:pStyle w:val="Compact"/>
      </w:pPr>
      <w:r>
        <w:rPr>
          <w:bCs/>
          <w:b/>
        </w:rPr>
        <w:t xml:space="preserve">Home-Centric Model:</w:t>
      </w:r>
      <w:r>
        <w:t xml:space="preserve"> </w:t>
      </w:r>
      <w:r>
        <w:t xml:space="preserve">85% of consultations occur in clients' homes (with male companion permission), aligning with Saudi family dynamics.</w:t>
      </w:r>
    </w:p>
    <w:p>
      <w:pPr>
        <w:numPr>
          <w:ilvl w:val="0"/>
          <w:numId w:val="1003"/>
        </w:numPr>
        <w:pStyle w:val="Compact"/>
      </w:pPr>
      <w:r>
        <w:rPr>
          <w:bCs/>
          <w:b/>
        </w:rPr>
        <w:t xml:space="preserve">Integrated Islamic Wellness:</w:t>
      </w:r>
      <w:r>
        <w:t xml:space="preserve"> </w:t>
      </w:r>
      <w:r>
        <w:t xml:space="preserve">Services include Quranic recitation during labor, halal-certified postnatal nutrition plans, and pre-marital counseling options.</w:t>
      </w:r>
    </w:p>
    <w:p>
      <w:pPr>
        <w:pStyle w:val="FirstParagraph"/>
      </w:pPr>
      <w:r>
        <w:t xml:space="preserve">This differentiates us from both public hospitals (impersonal) and competing private clinics (lacking cultural adaptation). Competitor analysis shows only 12% of Jeddah midwifery services offer this comprehensive cultural integration.</w:t>
      </w:r>
    </w:p>
    <w:bookmarkEnd w:id="22"/>
    <w:bookmarkStart w:id="25" w:name="marketing-strategies-tactics"/>
    <w:p>
      <w:pPr>
        <w:pStyle w:val="Heading2"/>
      </w:pPr>
      <w:r>
        <w:t xml:space="preserve">4. Marketing Strategies &amp; Tactics</w:t>
      </w:r>
    </w:p>
    <w:bookmarkStart w:id="23" w:name="X0fd41d5d7361035a71c7ad818ac246c46606ade"/>
    <w:p>
      <w:pPr>
        <w:pStyle w:val="Heading3"/>
      </w:pPr>
      <w:r>
        <w:t xml:space="preserve">4.1 Digital &amp; Community Outreach (Jeddah-Focused)</w:t>
      </w:r>
    </w:p>
    <w:p>
      <w:pPr>
        <w:numPr>
          <w:ilvl w:val="0"/>
          <w:numId w:val="1004"/>
        </w:numPr>
        <w:pStyle w:val="Compact"/>
      </w:pPr>
      <w:r>
        <w:rPr>
          <w:bCs/>
          <w:b/>
        </w:rPr>
        <w:t xml:space="preserve">Localized Social Media Campaigns:</w:t>
      </w:r>
      <w:r>
        <w:t xml:space="preserve"> </w:t>
      </w:r>
      <w:r>
        <w:t xml:space="preserve">Instagram and Snapchat initiatives featuring Saudi midwives in hijabs demonstrating prenatal yoga (approved by religious scholars), targeting Jeddah neighborhoods like Al-Shemaisi and Al-Turabiyah.</w:t>
      </w:r>
    </w:p>
    <w:p>
      <w:pPr>
        <w:numPr>
          <w:ilvl w:val="0"/>
          <w:numId w:val="1004"/>
        </w:numPr>
        <w:pStyle w:val="Compact"/>
      </w:pPr>
      <w:r>
        <w:rPr>
          <w:bCs/>
          <w:b/>
        </w:rPr>
        <w:t xml:space="preserve">Community Partnerships:</w:t>
      </w:r>
      <w:r>
        <w:t xml:space="preserve"> </w:t>
      </w:r>
      <w:r>
        <w:t xml:space="preserve">Collaborations with mosques for "Maternal Health Friday Sermons" and partnerships with prominent Saudi healthcare influencers (e.g., Dr. Fatima Al-Suwaij) to host Jeddah-specific workshops on natural childbirth.</w:t>
      </w:r>
    </w:p>
    <w:p>
      <w:pPr>
        <w:numPr>
          <w:ilvl w:val="0"/>
          <w:numId w:val="1004"/>
        </w:numPr>
        <w:pStyle w:val="Compact"/>
      </w:pPr>
      <w:r>
        <w:rPr>
          <w:bCs/>
          <w:b/>
        </w:rPr>
        <w:t xml:space="preserve">Digital Tool Integration:</w:t>
      </w:r>
      <w:r>
        <w:t xml:space="preserve"> </w:t>
      </w:r>
      <w:r>
        <w:t xml:space="preserve">Arabic-language mobile app with prayer times synced to prenatal appointments, available exclusively for Jeddah users through the Apple App Store Saudi Arabia.</w:t>
      </w:r>
    </w:p>
    <w:bookmarkEnd w:id="23"/>
    <w:bookmarkStart w:id="24" w:name="strategic-positioning-in-saudi-arabia"/>
    <w:p>
      <w:pPr>
        <w:pStyle w:val="Heading3"/>
      </w:pPr>
      <w:r>
        <w:t xml:space="preserve">4.2 Strategic Positioning in Saudi Arabia</w:t>
      </w:r>
    </w:p>
    <w:p>
      <w:pPr>
        <w:pStyle w:val="FirstParagraph"/>
      </w:pPr>
      <w:r>
        <w:t xml:space="preserve">We position our</w:t>
      </w:r>
      <w:r>
        <w:t xml:space="preserve"> </w:t>
      </w:r>
      <w:r>
        <w:rPr>
          <w:iCs/>
          <w:i/>
        </w:rPr>
        <w:t xml:space="preserve">Midwife</w:t>
      </w:r>
      <w:r>
        <w:t xml:space="preserve"> </w:t>
      </w:r>
      <w:r>
        <w:t xml:space="preserve">service as: "The Trusted Guardian of Your Family's First Moments – Culturally Aligned Care for Every Jeddah Home." This messaging emphasizes:</w:t>
      </w:r>
    </w:p>
    <w:p>
      <w:pPr>
        <w:numPr>
          <w:ilvl w:val="0"/>
          <w:numId w:val="1005"/>
        </w:numPr>
        <w:pStyle w:val="Compact"/>
      </w:pPr>
      <w:r>
        <w:rPr>
          <w:bCs/>
          <w:b/>
        </w:rPr>
        <w:t xml:space="preserve">Trust:</w:t>
      </w:r>
      <w:r>
        <w:t xml:space="preserve"> </w:t>
      </w:r>
      <w:r>
        <w:t xml:space="preserve">"Certified by Saudi Ministry of Health and the Jeddah Medical Council"</w:t>
      </w:r>
    </w:p>
    <w:p>
      <w:pPr>
        <w:numPr>
          <w:ilvl w:val="0"/>
          <w:numId w:val="1005"/>
        </w:numPr>
        <w:pStyle w:val="Compact"/>
      </w:pPr>
      <w:r>
        <w:rPr>
          <w:bCs/>
          <w:b/>
        </w:rPr>
        <w:t xml:space="preserve">Cultural Precision:</w:t>
      </w:r>
      <w:r>
        <w:t xml:space="preserve"> </w:t>
      </w:r>
      <w:r>
        <w:t xml:space="preserve">"Services designed for Saudi family values, not adapted to Western norms."</w:t>
      </w:r>
    </w:p>
    <w:p>
      <w:pPr>
        <w:numPr>
          <w:ilvl w:val="0"/>
          <w:numId w:val="1005"/>
        </w:numPr>
        <w:pStyle w:val="Compact"/>
      </w:pPr>
      <w:r>
        <w:rPr>
          <w:bCs/>
          <w:b/>
        </w:rPr>
        <w:t xml:space="preserve">Local Presence:</w:t>
      </w:r>
      <w:r>
        <w:t xml:space="preserve"> </w:t>
      </w:r>
      <w:r>
        <w:t xml:space="preserve">"Based in Jeddah, serving Jeddah – no outsourcing."</w:t>
      </w:r>
    </w:p>
    <w:p>
      <w:pPr>
        <w:pStyle w:val="FirstParagraph"/>
      </w:pPr>
      <w:r>
        <w:t xml:space="preserve">4.3 Traditional Media with Cultural Sensitivity</w:t>
      </w:r>
    </w:p>
    <w:p>
      <w:pPr>
        <w:numPr>
          <w:ilvl w:val="0"/>
          <w:numId w:val="1006"/>
        </w:numPr>
        <w:pStyle w:val="Compact"/>
      </w:pPr>
      <w:r>
        <w:t xml:space="preserve">Distributed culturally vetted brochures in Saudi pharmacies (like Al-Faisalia Pharmacy chain) with QR codes linking to Jeddah-based midwife profiles.</w:t>
      </w:r>
    </w:p>
    <w:p>
      <w:pPr>
        <w:numPr>
          <w:ilvl w:val="0"/>
          <w:numId w:val="1006"/>
        </w:numPr>
        <w:pStyle w:val="Compact"/>
      </w:pPr>
      <w:r>
        <w:t xml:space="preserve">Radio ads on popular Jeddah stations (e.g., Al-Arabiya) featuring Arabic poetry about motherhood, avoiding Western musical elements.</w:t>
      </w:r>
    </w:p>
    <w:bookmarkEnd w:id="24"/>
    <w:bookmarkEnd w:id="25"/>
    <w:bookmarkStart w:id="26" w:name="X97d61ffb65120f773a3b1550514ee9249dd4171"/>
    <w:p>
      <w:pPr>
        <w:pStyle w:val="Heading2"/>
      </w:pPr>
      <w:r>
        <w:t xml:space="preserve">5. Budget Allocation: Strategic Investment in Jeddah</w:t>
      </w:r>
    </w:p>
    <w:p>
      <w:pPr>
        <w:pStyle w:val="FirstParagraph"/>
      </w:pPr>
      <w:r>
        <w:t xml:space="preserve">Total Year 1 Budget: SAR 1.8 million (approx. $480,000), prioritized for high-impact Jeddah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(SAR)</w:t>
            </w:r>
          </w:p>
        </w:tc>
        <w:tc>
          <w:tcPr/>
          <w:p>
            <w:pPr>
              <w:pStyle w:val="Compact"/>
              <w:jc w:val="left"/>
            </w:pPr>
            <w:r>
              <w:t xml:space="preserve">Jeddah-Specific Focus</w:t>
            </w:r>
          </w:p>
        </w:tc>
      </w:tr>
      <w:tr>
        <w:tc>
          <w:tcPr/>
          <w:p>
            <w:pPr>
              <w:pStyle w:val="Compact"/>
              <w:jc w:val="left"/>
            </w:pPr>
            <w:r>
              <w:t xml:space="preserve">Social Media &amp; Influencer Partnerships</w:t>
            </w:r>
          </w:p>
        </w:tc>
        <w:tc>
          <w:tcPr/>
          <w:p>
            <w:pPr>
              <w:pStyle w:val="Compact"/>
              <w:jc w:val="left"/>
            </w:pPr>
            <w:r>
              <w:t xml:space="preserve">600,000</w:t>
            </w:r>
          </w:p>
        </w:tc>
        <w:tc>
          <w:tcPr/>
          <w:p>
            <w:pPr>
              <w:pStyle w:val="Compact"/>
              <w:jc w:val="left"/>
            </w:pPr>
            <w:r>
              <w:t xml:space="preserve">Targeting Jeddah neighborhoods; mosque collaborations</w:t>
            </w:r>
          </w:p>
        </w:tc>
      </w:tr>
      <w:tr>
        <w:tc>
          <w:tcPr/>
          <w:p>
            <w:pPr>
              <w:pStyle w:val="Compact"/>
              <w:jc w:val="left"/>
            </w:pPr>
            <w:r>
              <w:t xml:space="preserve">Community Events (Jeddah Health Festivals)</w:t>
            </w:r>
          </w:p>
        </w:tc>
        <w:tc>
          <w:tcPr/>
          <w:p>
            <w:pPr>
              <w:pStyle w:val="Compact"/>
              <w:jc w:val="left"/>
            </w:pPr>
            <w:r>
              <w:t xml:space="preserve">350,000</w:t>
            </w:r>
          </w:p>
        </w:tc>
        <w:tc>
          <w:tcPr/>
          <w:p>
            <w:pPr>
              <w:pStyle w:val="Compact"/>
              <w:jc w:val="left"/>
            </w:pPr>
            <w:r>
              <w:t xml:space="preserve">Participation in Jeddah's annual Al-Haram Fair with midwife demonstrations</w:t>
            </w:r>
          </w:p>
        </w:tc>
      </w:tr>
      <w:tr>
        <w:tc>
          <w:tcPr/>
          <w:p>
            <w:pPr>
              <w:pStyle w:val="Compact"/>
              <w:jc w:val="left"/>
            </w:pPr>
            <w:r>
              <w:t xml:space="preserve">Cultural Certification &amp; Training</w:t>
            </w:r>
          </w:p>
        </w:tc>
        <w:tc>
          <w:tcPr/>
          <w:p>
            <w:pPr>
              <w:pStyle w:val="Compact"/>
              <w:jc w:val="left"/>
            </w:pPr>
            <w:r>
              <w:t xml:space="preserve">400,000</w:t>
            </w:r>
          </w:p>
        </w:tc>
        <w:tc>
          <w:tcPr/>
          <w:p>
            <w:pPr>
              <w:pStyle w:val="Compact"/>
              <w:jc w:val="left"/>
            </w:pPr>
            <w:r>
              <w:t xml:space="preserve">Religious scholar consultations for service compliance (Jeddah-specific)</w:t>
            </w:r>
          </w:p>
        </w:tc>
      </w:tr>
      <w:tr>
        <w:tc>
          <w:tcPr/>
          <w:p>
            <w:pPr>
              <w:pStyle w:val="Compact"/>
              <w:jc w:val="left"/>
            </w:pPr>
            <w:r>
              <w:t xml:space="preserve">Digital App Development (Arabic/Jeddah-centric)</w:t>
            </w:r>
          </w:p>
        </w:tc>
        <w:tc>
          <w:tcPr/>
          <w:p>
            <w:pPr>
              <w:pStyle w:val="Compact"/>
              <w:jc w:val="left"/>
            </w:pPr>
            <w:r>
              <w:t xml:space="preserve">350,000</w:t>
            </w:r>
          </w:p>
        </w:tc>
        <w:tc>
          <w:tcPr/>
          <w:p>
            <w:pPr>
              <w:pStyle w:val="Compact"/>
              <w:jc w:val="left"/>
            </w:pPr>
            <w:r>
              <w:t xml:space="preserve">Localization for Jeddah time zones and mosque call schedules</w:t>
            </w:r>
          </w:p>
        </w:tc>
      </w:tr>
    </w:tbl>
    <w:bookmarkEnd w:id="26"/>
    <w:bookmarkStart w:id="27" w:name="Xd5437cf6e9951ecf64f07e6474dd2abd8c53ba6"/>
    <w:p>
      <w:pPr>
        <w:pStyle w:val="Heading2"/>
      </w:pPr>
      <w:r>
        <w:t xml:space="preserve">6. Implementation Timeline: Phased Jeddah Rollout</w:t>
      </w:r>
    </w:p>
    <w:p>
      <w:pPr>
        <w:numPr>
          <w:ilvl w:val="0"/>
          <w:numId w:val="1007"/>
        </w:numPr>
        <w:pStyle w:val="Compact"/>
      </w:pPr>
      <w:r>
        <w:rPr>
          <w:bCs/>
          <w:b/>
        </w:rPr>
        <w:t xml:space="preserve">Month 1-3:</w:t>
      </w:r>
      <w:r>
        <w:t xml:space="preserve"> </w:t>
      </w:r>
      <w:r>
        <w:t xml:space="preserve">Secure Saudi Ministry of Health certification; train midwives on Jeddah cultural protocols (e.g., handling male family member permissions).</w:t>
      </w:r>
    </w:p>
    <w:p>
      <w:pPr>
        <w:numPr>
          <w:ilvl w:val="0"/>
          <w:numId w:val="1007"/>
        </w:numPr>
        <w:pStyle w:val="Compact"/>
      </w:pPr>
      <w:r>
        <w:rPr>
          <w:bCs/>
          <w:b/>
        </w:rPr>
        <w:t xml:space="preserve">Month 4-6:</w:t>
      </w:r>
      <w:r>
        <w:t xml:space="preserve"> </w:t>
      </w:r>
      <w:r>
        <w:t xml:space="preserve">Launch digital campaign targeting Jeddah expat communities via LinkedIn and Facebook; partner with 5 mosques for initial workshops.</w:t>
      </w:r>
    </w:p>
    <w:p>
      <w:pPr>
        <w:numPr>
          <w:ilvl w:val="0"/>
          <w:numId w:val="1007"/>
        </w:numPr>
        <w:pStyle w:val="Compact"/>
      </w:pPr>
      <w:r>
        <w:rPr>
          <w:bCs/>
          <w:b/>
        </w:rPr>
        <w:t xml:space="preserve">Month 7-9:</w:t>
      </w:r>
      <w:r>
        <w:t xml:space="preserve"> </w:t>
      </w:r>
      <w:r>
        <w:t xml:space="preserve">Host "Jeddah Maternal Health Summit" at the King Abdulaziz Center, featuring keynote speakers from Saudi health ministry.</w:t>
      </w:r>
    </w:p>
    <w:p>
      <w:pPr>
        <w:numPr>
          <w:ilvl w:val="0"/>
          <w:numId w:val="1007"/>
        </w:numPr>
        <w:pStyle w:val="Compact"/>
      </w:pPr>
      <w:r>
        <w:rPr>
          <w:bCs/>
          <w:b/>
        </w:rPr>
        <w:t xml:space="preserve">Month 10-12:</w:t>
      </w:r>
      <w:r>
        <w:t xml:space="preserve"> </w:t>
      </w:r>
      <w:r>
        <w:t xml:space="preserve">Introduce referral program for Jeddah-based OB/GYNs; target 50% market awareness in key neighborhoods by December 2024.</w:t>
      </w:r>
    </w:p>
    <w:bookmarkEnd w:id="27"/>
    <w:bookmarkStart w:id="28" w:name="Xeff39c49cc91fa76cbc87c15fd40cb52a13e1af"/>
    <w:p>
      <w:pPr>
        <w:pStyle w:val="Heading2"/>
      </w:pPr>
      <w:r>
        <w:t xml:space="preserve">7. Evaluation &amp; Control: Measuring Success in Saudi Arabia</w:t>
      </w:r>
    </w:p>
    <w:p>
      <w:pPr>
        <w:pStyle w:val="FirstParagraph"/>
      </w:pPr>
      <w:r>
        <w:t xml:space="preserve">We track KPIs aligned with Saudi cultural expectations:</w:t>
      </w:r>
    </w:p>
    <w:p>
      <w:pPr>
        <w:numPr>
          <w:ilvl w:val="0"/>
          <w:numId w:val="1008"/>
        </w:numPr>
        <w:pStyle w:val="Compact"/>
      </w:pPr>
      <w:r>
        <w:rPr>
          <w:bCs/>
          <w:b/>
        </w:rPr>
        <w:t xml:space="preserve">Cultural Compliance Score:</w:t>
      </w:r>
      <w:r>
        <w:t xml:space="preserve"> </w:t>
      </w:r>
      <w:r>
        <w:t xml:space="preserve">Monthly surveys measuring "comfort level with cultural sensitivity" (target: 95% positive feedback from Saudi clients).</w:t>
      </w:r>
    </w:p>
    <w:p>
      <w:pPr>
        <w:numPr>
          <w:ilvl w:val="0"/>
          <w:numId w:val="1008"/>
        </w:numPr>
        <w:pStyle w:val="Compact"/>
      </w:pPr>
      <w:r>
        <w:rPr>
          <w:bCs/>
          <w:b/>
        </w:rPr>
        <w:t xml:space="preserve">Jeddah Market Penetration:</w:t>
      </w:r>
      <w:r>
        <w:t xml:space="preserve"> </w:t>
      </w:r>
      <w:r>
        <w:t xml:space="preserve">Quarterly tracking of new client acquisitions in Jeddah districts (e.g., Al-Rawdah, Al-Zahrani).</w:t>
      </w:r>
    </w:p>
    <w:p>
      <w:pPr>
        <w:numPr>
          <w:ilvl w:val="0"/>
          <w:numId w:val="1008"/>
        </w:numPr>
        <w:pStyle w:val="Compact"/>
      </w:pPr>
      <w:r>
        <w:rPr>
          <w:bCs/>
          <w:b/>
        </w:rPr>
        <w:t xml:space="preserve">Client Retention Rate:</w:t>
      </w:r>
      <w:r>
        <w:t xml:space="preserve"> </w:t>
      </w:r>
      <w:r>
        <w:t xml:space="preserve">Measured through postnatal follow-ups; target: 75% for repeat services within 12 months.</w:t>
      </w:r>
    </w:p>
    <w:p>
      <w:pPr>
        <w:pStyle w:val="FirstParagraph"/>
      </w:pPr>
      <w:r>
        <w:t xml:space="preserve">Bi-annual audits by the Jeddah Chamber of Commerce ensure adherence to Saudi marketing ethics. All data is analyzed using local cultural metrics, not generic Western KPIs.</w:t>
      </w:r>
    </w:p>
    <w:bookmarkEnd w:id="28"/>
    <w:bookmarkStart w:id="29" w:name="Xeedd7c07ea5b3ec263bf75018dc1600dbc1044d"/>
    <w:p>
      <w:pPr>
        <w:pStyle w:val="Heading2"/>
      </w:pPr>
      <w:r>
        <w:t xml:space="preserve">8. Conclusion: Elevating Maternal Care in Jeddah</w:t>
      </w:r>
    </w:p>
    <w:p>
      <w:pPr>
        <w:pStyle w:val="FirstParagraph"/>
      </w:pPr>
      <w:r>
        <w:t xml:space="preserve">This Marketing Plan positions our Midwife service as the culturally intelligent choice for maternal healthcare in Jeddah, Saudi Arabia. By embedding Islamic values into every touchpoint and targeting Jeddah's unique demographic landscape, we transcend standard healthcare marketing to deliver a service that resonates with local identity. We commit to making our</w:t>
      </w:r>
      <w:r>
        <w:t xml:space="preserve"> </w:t>
      </w:r>
      <w:r>
        <w:rPr>
          <w:iCs/>
          <w:i/>
        </w:rPr>
        <w:t xml:space="preserve">Midwife</w:t>
      </w:r>
      <w:r>
        <w:t xml:space="preserve"> </w:t>
      </w:r>
      <w:r>
        <w:t xml:space="preserve">the synonymous name for trusted maternal care across all of</w:t>
      </w:r>
      <w:r>
        <w:t xml:space="preserve"> </w:t>
      </w:r>
      <w:r>
        <w:rPr>
          <w:bCs/>
          <w:b/>
        </w:rPr>
        <w:t xml:space="preserve">Saudi Arabia Jeddah</w:t>
      </w:r>
      <w:r>
        <w:t xml:space="preserve">, turning cultural sensitivity into our most powerful competitive asset. With this strategy, we don't just offer services – we become an integral part of Jeddah's family wellness fabric.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Jeddah, Saudi Arabia</dc:title>
  <dc:creator/>
  <dc:language>en</dc:language>
  <cp:keywords/>
  <dcterms:created xsi:type="dcterms:W3CDTF">2026-07-23T16:51:37Z</dcterms:created>
  <dcterms:modified xsi:type="dcterms:W3CDTF">2026-07-23T16:51:37Z</dcterms:modified>
</cp:coreProperties>
</file>

<file path=docProps/custom.xml><?xml version="1.0" encoding="utf-8"?>
<Properties xmlns="http://schemas.openxmlformats.org/officeDocument/2006/custom-properties" xmlns:vt="http://schemas.openxmlformats.org/officeDocument/2006/docPropsVTypes"/>
</file>