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3837ec68579fa71965cefb15198564926217eb0"/>
    <w:p>
      <w:pPr>
        <w:pStyle w:val="Heading1"/>
      </w:pPr>
      <w:r>
        <w:t xml:space="preserve">Comprehensive Marketing Plan for Premium Midwife Services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Midwife services within Riyadh, Saudi Arabia. Aligning with Vision 2030's healthcare transformation goals, we position professional midwifery as a critical component of modern maternal care. The plan focuses on addressing the unmet demand for culturally sensitive, evidence-based prenatal, intrapartum, and postnatal support in the rapidly growing Riyadh metropolitan area. By leveraging Saudi Arabia's evolving healthcare landscape and Riyadh's demographic trends, this Marketing Plan ensures our Midwife service becomes the preferred choice for discerning families seeking holistic care.</w:t>
      </w:r>
    </w:p>
    <w:bookmarkEnd w:id="20"/>
    <w:bookmarkStart w:id="21" w:name="Xb8883e1ab44cf94e0230d32625f33e3b14e1308"/>
    <w:p>
      <w:pPr>
        <w:pStyle w:val="Heading2"/>
      </w:pPr>
      <w:r>
        <w:t xml:space="preserve">Market Analysis: Riyadh &amp; Saudi Arabia Context</w:t>
      </w:r>
    </w:p>
    <w:p>
      <w:pPr>
        <w:pStyle w:val="FirstParagraph"/>
      </w:pPr>
      <w:r>
        <w:t xml:space="preserve">Riyadh, as the capital and economic hub of Saudi Arabia, presents a unique opportunity. With a population exceeding 8 million (including over 50% expatriates), the city experiences high birth rates and increasing demand for specialized maternal healthcare. The Kingdom’s Vision 2030 emphasizes enhancing healthcare quality through private sector engagement, reducing hospital dependency for routine maternity care. Saudi Arabia's Ministry of Health (MOH) actively promotes midwifery as essential for safe childbirth, aligning with global best practices. However, a significant gap exists: many families seek personalized care but face limited access to certified female midwives offering continuous support beyond hospital settings. Our Marketing Plan directly targets this market void within Riyadh.</w:t>
      </w:r>
    </w:p>
    <w:bookmarkEnd w:id="21"/>
    <w:bookmarkStart w:id="22" w:name="target-audience-in-riyadh"/>
    <w:p>
      <w:pPr>
        <w:pStyle w:val="Heading2"/>
      </w:pPr>
      <w:r>
        <w:t xml:space="preserve">Target Audience in Riyadh</w:t>
      </w:r>
    </w:p>
    <w:p>
      <w:pPr>
        <w:pStyle w:val="FirstParagraph"/>
      </w:pPr>
      <w:r>
        <w:t xml:space="preserve">Our primary audience comprises:</w:t>
      </w:r>
    </w:p>
    <w:p>
      <w:pPr>
        <w:numPr>
          <w:ilvl w:val="0"/>
          <w:numId w:val="1001"/>
        </w:numPr>
        <w:pStyle w:val="Compact"/>
      </w:pPr>
      <w:r>
        <w:rPr>
          <w:bCs/>
          <w:b/>
        </w:rPr>
        <w:t xml:space="preserve">Saudi Women (Aged 25-40):</w:t>
      </w:r>
      <w:r>
        <w:t xml:space="preserve"> </w:t>
      </w:r>
      <w:r>
        <w:t xml:space="preserve">Seeking culturally aligned, private care that respects Islamic values and local traditions. They prioritize female healthcare providers.</w:t>
      </w:r>
    </w:p>
    <w:p>
      <w:pPr>
        <w:numPr>
          <w:ilvl w:val="0"/>
          <w:numId w:val="1001"/>
        </w:numPr>
        <w:pStyle w:val="Compact"/>
      </w:pPr>
      <w:r>
        <w:rPr>
          <w:bCs/>
          <w:b/>
        </w:rPr>
        <w:t xml:space="preserve">Expat Communities (Western &amp; Asian):</w:t>
      </w:r>
      <w:r>
        <w:t xml:space="preserve"> </w:t>
      </w:r>
      <w:r>
        <w:t xml:space="preserve">Value comprehensive, English-speaking support during pregnancy and birth; often unfamiliar with the Saudi healthcare system.</w:t>
      </w:r>
    </w:p>
    <w:p>
      <w:pPr>
        <w:numPr>
          <w:ilvl w:val="0"/>
          <w:numId w:val="1001"/>
        </w:numPr>
        <w:pStyle w:val="Compact"/>
      </w:pPr>
      <w:r>
        <w:rPr>
          <w:bCs/>
          <w:b/>
        </w:rPr>
        <w:t xml:space="preserve">Hospital Referrals &amp; Employers:</w:t>
      </w:r>
      <w:r>
        <w:t xml:space="preserve"> </w:t>
      </w:r>
      <w:r>
        <w:t xml:space="preserve">Riyadh-based hospitals (e.g., King Khalid University Hospital, private clinics) refer patients needing specialized midwifery. Corporations offering enhanced maternity benefits in Riyadh are key partners.</w:t>
      </w:r>
    </w:p>
    <w:bookmarkEnd w:id="22"/>
    <w:bookmarkStart w:id="23" w:name="X9383fe4e1048ecc6866f204ffa2ba63c0b6815d"/>
    <w:p>
      <w:pPr>
        <w:pStyle w:val="Heading2"/>
      </w:pPr>
      <w:r>
        <w:t xml:space="preserve">Unique Value Proposition for Saudi Arabia Riyadh</w:t>
      </w:r>
    </w:p>
    <w:p>
      <w:pPr>
        <w:pStyle w:val="FirstParagraph"/>
      </w:pPr>
      <w:r>
        <w:t xml:space="preserve">We offer a holistic Midwife service integrated with Saudi cultural norms and modern medical standards:</w:t>
      </w:r>
    </w:p>
    <w:p>
      <w:pPr>
        <w:numPr>
          <w:ilvl w:val="0"/>
          <w:numId w:val="1002"/>
        </w:numPr>
        <w:pStyle w:val="Compact"/>
      </w:pPr>
      <w:r>
        <w:rPr>
          <w:bCs/>
          <w:b/>
        </w:rPr>
        <w:t xml:space="preserve">Culturally Attuned Care:</w:t>
      </w:r>
      <w:r>
        <w:t xml:space="preserve"> </w:t>
      </w:r>
      <w:r>
        <w:t xml:space="preserve">All midwives are female, Arabic-speaking (with English proficiency), trained in Islamic healthcare ethics, ensuring modesty and respect.</w:t>
      </w:r>
    </w:p>
    <w:p>
      <w:pPr>
        <w:numPr>
          <w:ilvl w:val="0"/>
          <w:numId w:val="1002"/>
        </w:numPr>
        <w:pStyle w:val="Compact"/>
      </w:pPr>
      <w:r>
        <w:rPr>
          <w:bCs/>
          <w:b/>
        </w:rPr>
        <w:t xml:space="preserve">Continuity of Care:</w:t>
      </w:r>
      <w:r>
        <w:t xml:space="preserve"> </w:t>
      </w:r>
      <w:r>
        <w:t xml:space="preserve">Dedicated 1:1 support from booking until postpartum (6 weeks), reducing anxiety through consistent relationships.</w:t>
      </w:r>
    </w:p>
    <w:p>
      <w:pPr>
        <w:numPr>
          <w:ilvl w:val="0"/>
          <w:numId w:val="1002"/>
        </w:numPr>
        <w:pStyle w:val="Compact"/>
      </w:pPr>
      <w:r>
        <w:rPr>
          <w:bCs/>
          <w:b/>
        </w:rPr>
        <w:t xml:space="preserve">Integrated with Riyadh's Healthcare System:</w:t>
      </w:r>
      <w:r>
        <w:t xml:space="preserve"> </w:t>
      </w:r>
      <w:r>
        <w:t xml:space="preserve">Collaborating with MOH-licensed hospitals and clinics in Riyadh for seamless referrals, aligning with Saudi healthcare protocols.</w:t>
      </w:r>
    </w:p>
    <w:p>
      <w:pPr>
        <w:numPr>
          <w:ilvl w:val="0"/>
          <w:numId w:val="1002"/>
        </w:numPr>
        <w:pStyle w:val="Compact"/>
      </w:pPr>
      <w:r>
        <w:rPr>
          <w:bCs/>
          <w:b/>
        </w:rPr>
        <w:t xml:space="preserve">Vision 2030 Compliance:</w:t>
      </w:r>
      <w:r>
        <w:t xml:space="preserve"> </w:t>
      </w:r>
      <w:r>
        <w:t xml:space="preserve">Supporting the Kingdom’s goal to diversify healthcare delivery beyond traditional hospitals.</w:t>
      </w:r>
    </w:p>
    <w:bookmarkEnd w:id="23"/>
    <w:bookmarkStart w:id="27" w:name="X990313bbead189159f4dd870e350b8a24644b72"/>
    <w:p>
      <w:pPr>
        <w:pStyle w:val="Heading2"/>
      </w:pPr>
      <w:r>
        <w:t xml:space="preserve">Marketing Strategies &amp; Tactics (Riyadh-Focused)</w:t>
      </w:r>
    </w:p>
    <w:p>
      <w:pPr>
        <w:pStyle w:val="FirstParagraph"/>
      </w:pPr>
      <w:r>
        <w:t xml:space="preserve">This Marketing Plan employs a multi-channel strategy tailored to Riyadh's digital and community landscape:</w:t>
      </w:r>
    </w:p>
    <w:bookmarkStart w:id="24" w:name="digital-social-media-campaigns"/>
    <w:p>
      <w:pPr>
        <w:pStyle w:val="Heading3"/>
      </w:pPr>
      <w:r>
        <w:t xml:space="preserve">Digital &amp; Social Media Campaigns</w:t>
      </w:r>
    </w:p>
    <w:p>
      <w:pPr>
        <w:pStyle w:val="FirstParagraph"/>
      </w:pPr>
      <w:r>
        <w:t xml:space="preserve">Utilizing platforms popular in Saudi Arabia Riyadh, including Instagram, Snapchat, and WhatsApp:</w:t>
      </w:r>
      <w:r>
        <w:t xml:space="preserve"> </w:t>
      </w:r>
      <w:r>
        <w:t xml:space="preserve">• Targeted Facebook/Instagram ads focusing on Riyadh neighborhoods (e.g., Diplomatic Quarter, Al Olaya, Al Malaz) using culturally resonant visuals of female midwives in hijab supporting patients.</w:t>
      </w:r>
      <w:r>
        <w:t xml:space="preserve"> </w:t>
      </w:r>
      <w:r>
        <w:t xml:space="preserve">• SEO-optimized content (Arabic &amp; English) targeting keywords: "midwife in Riyadh," "female midwifery service Saudi Arabia," "private maternity care Riyadh."</w:t>
      </w:r>
      <w:r>
        <w:t xml:space="preserve"> </w:t>
      </w:r>
      <w:r>
        <w:t xml:space="preserve">• Partnership with influential Saudi mom-bloggers and healthcare influencers for authentic testimonials.</w:t>
      </w:r>
    </w:p>
    <w:bookmarkEnd w:id="24"/>
    <w:bookmarkStart w:id="25" w:name="community-engagement-partnerships"/>
    <w:p>
      <w:pPr>
        <w:pStyle w:val="Heading3"/>
      </w:pPr>
      <w:r>
        <w:t xml:space="preserve">Community Engagement &amp; Partnerships</w:t>
      </w:r>
    </w:p>
    <w:p>
      <w:pPr>
        <w:pStyle w:val="FirstParagraph"/>
      </w:pPr>
      <w:r>
        <w:t xml:space="preserve">Building trust within Riyadh's communities is critical:</w:t>
      </w:r>
      <w:r>
        <w:t xml:space="preserve"> </w:t>
      </w:r>
      <w:r>
        <w:t xml:space="preserve">• Host free monthly prenatal workshops at community centers (e.g., Riyadh Central Library, women’s associations) covering topics like "Islamic Perspectives on Pregnancy" and "Riyadh-Specific Maternity Resources."</w:t>
      </w:r>
      <w:r>
        <w:t xml:space="preserve"> </w:t>
      </w:r>
      <w:r>
        <w:t xml:space="preserve">• Forge formal partnerships with leading private hospitals in Riyadh (e.g., Al Nahda Hospital, King Fahad Medical City) for joint patient referrals.</w:t>
      </w:r>
      <w:r>
        <w:t xml:space="preserve"> </w:t>
      </w:r>
      <w:r>
        <w:t xml:space="preserve">• Collaborate with international schools in Riyadh to offer maternal health seminars for expat parents.</w:t>
      </w:r>
    </w:p>
    <w:bookmarkEnd w:id="25"/>
    <w:bookmarkStart w:id="26" w:name="brand-positioning-messaging"/>
    <w:p>
      <w:pPr>
        <w:pStyle w:val="Heading3"/>
      </w:pPr>
      <w:r>
        <w:t xml:space="preserve">Brand Positioning &amp; Messaging</w:t>
      </w:r>
    </w:p>
    <w:p>
      <w:pPr>
        <w:pStyle w:val="FirstParagraph"/>
      </w:pPr>
      <w:r>
        <w:t xml:space="preserve">Our messaging emphasizes Saudi Arabia's cultural context:</w:t>
      </w:r>
      <w:r>
        <w:t xml:space="preserve"> </w:t>
      </w:r>
      <w:r>
        <w:t xml:space="preserve">• Tagline: "Your Trusted Midwife, Rooted in Riyadh, Aligned with Your Values."</w:t>
      </w:r>
      <w:r>
        <w:t xml:space="preserve"> </w:t>
      </w:r>
      <w:r>
        <w:t xml:space="preserve">• Core message: "Experience comprehensive pregnancy care that respects your faith, heritage, and modern needs—delivered by certified midwives in Riyadh." This reinforces the unique Midwife service offering while embedding it within Saudi cultural identity.</w:t>
      </w:r>
    </w:p>
    <w:bookmarkEnd w:id="26"/>
    <w:bookmarkEnd w:id="27"/>
    <w:bookmarkStart w:id="28" w:name="implementation-timeline-riyadh-phase-1"/>
    <w:p>
      <w:pPr>
        <w:pStyle w:val="Heading2"/>
      </w:pPr>
      <w:r>
        <w:t xml:space="preserve">Implementation Timeline (Riyadh Phase 1)</w:t>
      </w:r>
    </w:p>
    <w:p>
      <w:pPr>
        <w:pStyle w:val="FirstParagraph"/>
      </w:pPr>
      <w:r>
        <w:rPr>
          <w:bCs/>
          <w:b/>
        </w:rPr>
        <w:t xml:space="preserve">Months 1-3:</w:t>
      </w:r>
      <w:r>
        <w:t xml:space="preserve"> </w:t>
      </w:r>
      <w:r>
        <w:t xml:space="preserve">Establish MOH registration, recruit and train Riyadh-based female midwives, finalize digital marketing assets.</w:t>
      </w:r>
    </w:p>
    <w:p>
      <w:pPr>
        <w:pStyle w:val="BodyText"/>
      </w:pPr>
      <w:r>
        <w:rPr>
          <w:bCs/>
          <w:b/>
        </w:rPr>
        <w:t xml:space="preserve">Months 4-6:</w:t>
      </w:r>
      <w:r>
        <w:t xml:space="preserve"> </w:t>
      </w:r>
      <w:r>
        <w:t xml:space="preserve">Launch social media campaigns, host first community workshops in Riyadh Central District. Initiate hospital partnership discussions.</w:t>
      </w:r>
    </w:p>
    <w:p>
      <w:pPr>
        <w:pStyle w:val="BodyText"/>
      </w:pPr>
      <w:r>
        <w:rPr>
          <w:bCs/>
          <w:b/>
        </w:rPr>
        <w:t xml:space="preserve">Months 7-12:</w:t>
      </w:r>
      <w:r>
        <w:t xml:space="preserve"> </w:t>
      </w:r>
      <w:r>
        <w:t xml:space="preserve">Achieve 30+ active clients in Riyadh, expand to second neighborhood (e.g., Al Thumama), secure corporate partnerships with two major Riyadh employers.</w:t>
      </w:r>
    </w:p>
    <w:bookmarkEnd w:id="28"/>
    <w:bookmarkStart w:id="29" w:name="budget-allocation"/>
    <w:p>
      <w:pPr>
        <w:pStyle w:val="Heading2"/>
      </w:pPr>
      <w:r>
        <w:t xml:space="preserve">Budget Allocation</w:t>
      </w:r>
    </w:p>
    <w:p>
      <w:pPr>
        <w:pStyle w:val="FirstParagraph"/>
      </w:pPr>
      <w:r>
        <w:t xml:space="preserve">Total Initial Budget: SAR 450,000 (Focused on Riyadh launch):</w:t>
      </w:r>
      <w:r>
        <w:t xml:space="preserve"> </w:t>
      </w:r>
      <w:r>
        <w:t xml:space="preserve">• Digital Marketing: 50% (Ads, SEO, influencer collabs)</w:t>
      </w:r>
      <w:r>
        <w:t xml:space="preserve"> </w:t>
      </w:r>
      <w:r>
        <w:t xml:space="preserve">• Community Events &amp; Partnerships: 30% (Workshops, hospital outreach)</w:t>
      </w:r>
      <w:r>
        <w:t xml:space="preserve"> </w:t>
      </w:r>
      <w:r>
        <w:t xml:space="preserve">• Branding &amp; Collateral: 20% (Multilingual materials for Riyadh clinics)</w:t>
      </w:r>
    </w:p>
    <w:bookmarkEnd w:id="29"/>
    <w:bookmarkStart w:id="30" w:name="key-performance-indicators"/>
    <w:p>
      <w:pPr>
        <w:pStyle w:val="Heading2"/>
      </w:pPr>
      <w:r>
        <w:t xml:space="preserve">Key Performance Indicators</w:t>
      </w:r>
    </w:p>
    <w:p>
      <w:pPr>
        <w:pStyle w:val="FirstParagraph"/>
      </w:pPr>
      <w:r>
        <w:t xml:space="preserve">Measuring success within the Saudi Arabia Riyadh market:</w:t>
      </w:r>
      <w:r>
        <w:t xml:space="preserve"> </w:t>
      </w:r>
      <w:r>
        <w:t xml:space="preserve">• Client Acquisition Cost (CAC): Target ≤ SAR 1,500 per new client in Riyadh.</w:t>
      </w:r>
      <w:r>
        <w:t xml:space="preserve"> </w:t>
      </w:r>
      <w:r>
        <w:t xml:space="preserve">• Brand Awareness: Achieve 65% recognition among target audience in Riyadh via quarterly surveys.</w:t>
      </w:r>
      <w:r>
        <w:t xml:space="preserve"> </w:t>
      </w:r>
      <w:r>
        <w:t xml:space="preserve">• Client Retention Rate: Maintain ≥80% retention after first postpartum visit within Saudi Arabia context.</w:t>
      </w:r>
      <w:r>
        <w:t xml:space="preserve"> </w:t>
      </w:r>
      <w:r>
        <w:t xml:space="preserve">• Partnerships Secured: Establish 3+ hospital referral agreements within Riyadh.</w:t>
      </w:r>
    </w:p>
    <w:bookmarkEnd w:id="30"/>
    <w:bookmarkStart w:id="31" w:name="risk-mitigation"/>
    <w:p>
      <w:pPr>
        <w:pStyle w:val="Heading2"/>
      </w:pPr>
      <w:r>
        <w:t xml:space="preserve">Risk Mitigation</w:t>
      </w:r>
    </w:p>
    <w:p>
      <w:pPr>
        <w:pStyle w:val="FirstParagraph"/>
      </w:pPr>
      <w:r>
        <w:t xml:space="preserve">Addressing challenges specific to Saudi Arabia:</w:t>
      </w:r>
      <w:r>
        <w:t xml:space="preserve"> </w:t>
      </w:r>
      <w:r>
        <w:t xml:space="preserve">• *Cultural Misalignment Risk:* Mitigated via rigorous training on local customs and mandatory consultation with Saudi healthcare ethics committees.</w:t>
      </w:r>
      <w:r>
        <w:t xml:space="preserve"> </w:t>
      </w:r>
      <w:r>
        <w:t xml:space="preserve">• *Regulatory Compliance:* All services adhere strictly to MOH guidelines for midwifery practice in Riyadh, with all staff holding valid Saudi licenses.</w:t>
      </w:r>
      <w:r>
        <w:t xml:space="preserve"> </w:t>
      </w:r>
      <w:r>
        <w:t xml:space="preserve">• *Competition:* Differentiate by emphasizing continuous, personalized care—unlike standard hospital obstetrics where patients see multiple providers.</w:t>
      </w:r>
    </w:p>
    <w:bookmarkEnd w:id="31"/>
    <w:bookmarkStart w:id="32" w:name="X696d0452e0efb9c7d37ab54a229f7cc1025ba0c"/>
    <w:p>
      <w:pPr>
        <w:pStyle w:val="Heading2"/>
      </w:pPr>
      <w:r>
        <w:t xml:space="preserve">Conclusion: Why This Marketing Plan Succeeds in Riyadh</w:t>
      </w:r>
    </w:p>
    <w:p>
      <w:pPr>
        <w:pStyle w:val="FirstParagraph"/>
      </w:pPr>
      <w:r>
        <w:t xml:space="preserve">This Marketing Plan for Midwife services in Saudi Arabia Riyadh is not merely a business strategy—it’s a response to the Kingdom’s healthcare evolution. By centering cultural sensitivity, leveraging Vision 2030, and delivering tangible value through certified female midwives operating within Riyadh’s unique urban fabric, we position our service as indispensable. The plan ensures every marketing touchpoint—from social media ads in Riyadh to community workshops—reinforces that our Midwife service is designed *for* Saudi families, *by* understanding their values. As Riyadh continues to grow and prioritize maternal health under Saudi Arabia’s transformative agenda, this Marketing Plan establishes a foundation for becoming the leading independent Midwife provider in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Riyadh, Saudi Arabia</dc:title>
  <dc:creator/>
  <dc:language>en</dc:language>
  <cp:keywords/>
  <dcterms:created xsi:type="dcterms:W3CDTF">2025-12-11T15:56:01Z</dcterms:created>
  <dcterms:modified xsi:type="dcterms:W3CDTF">2025-12-11T15:56:01Z</dcterms:modified>
</cp:coreProperties>
</file>

<file path=docProps/custom.xml><?xml version="1.0" encoding="utf-8"?>
<Properties xmlns="http://schemas.openxmlformats.org/officeDocument/2006/custom-properties" xmlns:vt="http://schemas.openxmlformats.org/officeDocument/2006/docPropsVTypes"/>
</file>