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5bd86fb712570b0d10c0dd7bad8f0deeda5aa37"/>
    <w:p>
      <w:pPr>
        <w:pStyle w:val="Heading1"/>
      </w:pPr>
      <w:r>
        <w:t xml:space="preserve">Comprehensive Marketing Plan for Premium Midwife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Midwife</w:t>
      </w:r>
      <w:r>
        <w:t xml:space="preserve"> </w:t>
      </w:r>
      <w:r>
        <w:t xml:space="preserve">service provider in the competitive healthcare landscape of</w:t>
      </w:r>
      <w:r>
        <w:t xml:space="preserve"> </w:t>
      </w:r>
      <w:r>
        <w:rPr>
          <w:bCs/>
          <w:b/>
        </w:rPr>
        <w:t xml:space="preserve">Thailand Bangkok</w:t>
      </w:r>
      <w:r>
        <w:t xml:space="preserve">. Targeting affluent urban families and international expatriates seeking personalized, culturally sensitive maternal care, our initiative addresses critical gaps in current prenatal-to-postnatal support systems. By combining traditional Thai wellness practices with evidence-based modern midwifery, we position ourselves as the premier choice for holistic childbirth experiences. Our primary objective is to capture 15% market share among private maternal healthcare providers in Bangkok within three years through targeted digital engagement, community partnerships, and exceptional service differentiation.</w:t>
      </w:r>
    </w:p>
    <w:bookmarkEnd w:id="20"/>
    <w:bookmarkStart w:id="21" w:name="market-analysis-thailand-bangkok-context"/>
    <w:p>
      <w:pPr>
        <w:pStyle w:val="Heading2"/>
      </w:pPr>
      <w:r>
        <w:t xml:space="preserve">Market Analysis: Thailand Bangkok Context</w:t>
      </w:r>
    </w:p>
    <w:p>
      <w:pPr>
        <w:pStyle w:val="FirstParagraph"/>
      </w:pPr>
      <w:r>
        <w:t xml:space="preserve">Bangkok's maternal healthcare market is experiencing exponential growth driven by rising middle-class spending power (17% CAGR since 2019) and increasing demand for personalized care. However, a significant void exists in accessible, high-quality</w:t>
      </w:r>
      <w:r>
        <w:t xml:space="preserve"> </w:t>
      </w:r>
      <w:r>
        <w:rPr>
          <w:bCs/>
          <w:b/>
        </w:rPr>
        <w:t xml:space="preserve">Midwife</w:t>
      </w:r>
      <w:r>
        <w:t xml:space="preserve"> </w:t>
      </w:r>
      <w:r>
        <w:t xml:space="preserve">services that honor Thai cultural traditions while delivering Western medical standards. Current options are predominantly hospital-based with limited continuity of care, causing anxiety among expectant mothers seeking nurturing environments. The Thai government's recent focus on improving maternal health outcomes (National Health Security Fund initiatives) creates a favorable regulatory climate for independent</w:t>
      </w:r>
      <w:r>
        <w:t xml:space="preserve"> </w:t>
      </w:r>
      <w:r>
        <w:rPr>
          <w:bCs/>
          <w:b/>
        </w:rPr>
        <w:t xml:space="preserve">Midwife</w:t>
      </w:r>
      <w:r>
        <w:t xml:space="preserve"> </w:t>
      </w:r>
      <w:r>
        <w:t xml:space="preserve">practitioners who complement public healthcare systems.</w:t>
      </w:r>
    </w:p>
    <w:bookmarkEnd w:id="21"/>
    <w:bookmarkStart w:id="22" w:name="target-audience-segmentation"/>
    <w:p>
      <w:pPr>
        <w:pStyle w:val="Heading2"/>
      </w:pPr>
      <w:r>
        <w:t xml:space="preserve">Target Audience Segmentation</w:t>
      </w:r>
    </w:p>
    <w:p>
      <w:pPr>
        <w:pStyle w:val="FirstParagraph"/>
      </w:pPr>
      <w:r>
        <w:t xml:space="preserve">We focus on three core segments within Bangkok:</w:t>
      </w:r>
    </w:p>
    <w:p>
      <w:pPr>
        <w:numPr>
          <w:ilvl w:val="0"/>
          <w:numId w:val="1001"/>
        </w:numPr>
        <w:pStyle w:val="Compact"/>
      </w:pPr>
      <w:r>
        <w:rPr>
          <w:bCs/>
          <w:b/>
        </w:rPr>
        <w:t xml:space="preserve">Affluent Thai Families (60%):</w:t>
      </w:r>
      <w:r>
        <w:t xml:space="preserve"> </w:t>
      </w:r>
      <w:r>
        <w:t xml:space="preserve">Urban professionals aged 30-40 seeking culturally aligned care that respects Buddhist traditions and family involvement in childbirth.</w:t>
      </w:r>
    </w:p>
    <w:p>
      <w:pPr>
        <w:numPr>
          <w:ilvl w:val="0"/>
          <w:numId w:val="1001"/>
        </w:numPr>
        <w:pStyle w:val="Compact"/>
      </w:pPr>
      <w:r>
        <w:rPr>
          <w:bCs/>
          <w:b/>
        </w:rPr>
        <w:t xml:space="preserve">International Expatriates (25%):</w:t>
      </w:r>
      <w:r>
        <w:t xml:space="preserve"> </w:t>
      </w:r>
      <w:r>
        <w:t xml:space="preserve">Foreign residents requiring English-speaking midwives with global medical standards and seamless integration with international insurance networks.</w:t>
      </w:r>
    </w:p>
    <w:p>
      <w:pPr>
        <w:numPr>
          <w:ilvl w:val="0"/>
          <w:numId w:val="1001"/>
        </w:numPr>
        <w:pStyle w:val="Compact"/>
      </w:pPr>
      <w:r>
        <w:rPr>
          <w:bCs/>
          <w:b/>
        </w:rPr>
        <w:t xml:space="preserve">Multinational Corporations (15%):</w:t>
      </w:r>
      <w:r>
        <w:t xml:space="preserve"> </w:t>
      </w:r>
      <w:r>
        <w:t xml:space="preserve">HR departments seeking partner services for employee wellness programs, prioritizing confidentiality and premium care.</w:t>
      </w:r>
    </w:p>
    <w:bookmarkEnd w:id="22"/>
    <w:bookmarkStart w:id="23" w:name="marketing-objectives"/>
    <w:p>
      <w:pPr>
        <w:pStyle w:val="Heading2"/>
      </w:pPr>
      <w:r>
        <w:t xml:space="preserve">Marketing Objectives</w:t>
      </w:r>
    </w:p>
    <w:p>
      <w:pPr>
        <w:numPr>
          <w:ilvl w:val="0"/>
          <w:numId w:val="1002"/>
        </w:numPr>
        <w:pStyle w:val="Compact"/>
      </w:pPr>
      <w:r>
        <w:t xml:space="preserve">Achieve 300 active client contracts within Year 1 through strategic partnerships.</w:t>
      </w:r>
    </w:p>
    <w:p>
      <w:pPr>
        <w:numPr>
          <w:ilvl w:val="0"/>
          <w:numId w:val="1002"/>
        </w:numPr>
        <w:pStyle w:val="Compact"/>
      </w:pPr>
      <w:r>
        <w:t xml:space="preserve">Attain 4.8/5 average rating on Thai healthcare review platforms within 18 months.</w:t>
      </w:r>
    </w:p>
    <w:p>
      <w:pPr>
        <w:numPr>
          <w:ilvl w:val="0"/>
          <w:numId w:val="1002"/>
        </w:numPr>
        <w:pStyle w:val="Compact"/>
      </w:pPr>
      <w:r>
        <w:t xml:space="preserve">Secure collaborations with 5 major international clinics (e.g., Bumrungrad, Bangkok Hospital) by Year 2.</w:t>
      </w:r>
    </w:p>
    <w:p>
      <w:pPr>
        <w:numPr>
          <w:ilvl w:val="0"/>
          <w:numId w:val="1002"/>
        </w:numPr>
        <w:pStyle w:val="Compact"/>
      </w:pPr>
      <w:r>
        <w:t xml:space="preserve">Generate 75% brand recognition among target demographics in Bangkok within two years.</w:t>
      </w:r>
    </w:p>
    <w:bookmarkEnd w:id="23"/>
    <w:bookmarkStart w:id="24" w:name="X836c7bf427a1dccbde21994b4e2303d2598b00c"/>
    <w:p>
      <w:pPr>
        <w:pStyle w:val="Heading2"/>
      </w:pPr>
      <w:r>
        <w:t xml:space="preserve">Marketing Strategies: The 4 Ps for Thailand Bangkok</w:t>
      </w:r>
    </w:p>
    <w:p>
      <w:pPr>
        <w:pStyle w:val="FirstParagraph"/>
      </w:pPr>
      <w:r>
        <w:rPr>
          <w:bCs/>
          <w:b/>
        </w:rPr>
        <w:t xml:space="preserve">Product:</w:t>
      </w:r>
      <w:r>
        <w:t xml:space="preserve"> </w:t>
      </w:r>
      <w:r>
        <w:t xml:space="preserve">Our core offering includes personalized prenatal consultations, home birth support, postpartum recovery programs featuring Thai herbal therapies, and bilingual (Thai/English) education workshops. Each service integrates Thai cultural elements—like morning prayer ceremonies during labor preparation—with clinical excellence certified by the Thailand Midwifery Council.</w:t>
      </w:r>
    </w:p>
    <w:p>
      <w:pPr>
        <w:pStyle w:val="BodyText"/>
      </w:pPr>
      <w:r>
        <w:rPr>
          <w:bCs/>
          <w:b/>
        </w:rPr>
        <w:t xml:space="preserve">Price:</w:t>
      </w:r>
      <w:r>
        <w:t xml:space="preserve"> </w:t>
      </w:r>
      <w:r>
        <w:t xml:space="preserve">Premium positioning justified by comprehensive care. Pricing tiers: Standard (THB 25,000 for full-cycle support), Executive (THB 45,000 with luxury home visit packages), and Corporate (bundled employee wellness programs). We offer Thai government health insurance co-payments options to enhance accessibility without compromising quality.</w:t>
      </w:r>
    </w:p>
    <w:p>
      <w:pPr>
        <w:pStyle w:val="BodyText"/>
      </w:pPr>
      <w:r>
        <w:rPr>
          <w:bCs/>
          <w:b/>
        </w:rPr>
        <w:t xml:space="preserve">Place:</w:t>
      </w:r>
      <w:r>
        <w:t xml:space="preserve"> </w:t>
      </w:r>
      <w:r>
        <w:t xml:space="preserve">Service delivery centers in key Bangkok districts (Sukhumvit, Silom, Ratchawong) with mobile home visits across all 50 districts. Strategic partnerships with luxury hotels (e.g., Mandarin Oriental) for "wellness retreat" packages during pregnancy.</w:t>
      </w:r>
    </w:p>
    <w:p>
      <w:pPr>
        <w:pStyle w:val="BodyText"/>
      </w:pPr>
      <w:r>
        <w:rPr>
          <w:bCs/>
          <w:b/>
        </w:rPr>
        <w:t xml:space="preserve">Promotion:</w:t>
      </w:r>
      <w:r>
        <w:t xml:space="preserve"> </w:t>
      </w:r>
      <w:r>
        <w:t xml:space="preserve">A multichannel approach tailored to Bangkok's media landscape:</w:t>
      </w:r>
    </w:p>
    <w:p>
      <w:pPr>
        <w:numPr>
          <w:ilvl w:val="0"/>
          <w:numId w:val="1003"/>
        </w:numPr>
        <w:pStyle w:val="Compact"/>
      </w:pPr>
      <w:r>
        <w:rPr>
          <w:iCs/>
          <w:i/>
        </w:rPr>
        <w:t xml:space="preserve">Digital:</w:t>
      </w:r>
      <w:r>
        <w:t xml:space="preserve"> </w:t>
      </w:r>
      <w:r>
        <w:t xml:space="preserve">Targeted Instagram/Facebook ads showing authentic Thai midwifery journeys; SEO-optimized content for "midwife in Bangkok" searches.</w:t>
      </w:r>
    </w:p>
    <w:p>
      <w:pPr>
        <w:numPr>
          <w:ilvl w:val="0"/>
          <w:numId w:val="1003"/>
        </w:numPr>
        <w:pStyle w:val="Compact"/>
      </w:pPr>
      <w:r>
        <w:rPr>
          <w:iCs/>
          <w:i/>
        </w:rPr>
        <w:t xml:space="preserve">Community:</w:t>
      </w:r>
      <w:r>
        <w:t xml:space="preserve"> </w:t>
      </w:r>
      <w:r>
        <w:t xml:space="preserve">Free "Motherhood Circles" at upscale community centers (e.g., EmQuartier, CentralWorld) featuring traditional Thai childbirth storytelling.</w:t>
      </w:r>
    </w:p>
    <w:p>
      <w:pPr>
        <w:numPr>
          <w:ilvl w:val="0"/>
          <w:numId w:val="1003"/>
        </w:numPr>
        <w:pStyle w:val="Compact"/>
      </w:pPr>
      <w:r>
        <w:rPr>
          <w:iCs/>
          <w:i/>
        </w:rPr>
        <w:t xml:space="preserve">Partnerships:</w:t>
      </w:r>
      <w:r>
        <w:t xml:space="preserve"> </w:t>
      </w:r>
      <w:r>
        <w:t xml:space="preserve">Co-branded events with popular Bangkok parenting influencers and international schools like Bangkok Patana School.</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35%</w:t>
      </w:r>
    </w:p>
    <w:p>
      <w:pPr>
        <w:pStyle w:val="BodyText"/>
      </w:pPr>
      <w:r>
        <w:t xml:space="preserve">Social media ads, SEO, influencer collabs</w:t>
      </w:r>
    </w:p>
    <w:p>
      <w:pPr>
        <w:pStyle w:val="BodyText"/>
      </w:pPr>
      <w:r>
        <w:t xml:space="preserve">Community Engagement</w:t>
      </w:r>
    </w:p>
    <w:p>
      <w:pPr>
        <w:pStyle w:val="BodyText"/>
      </w:pPr>
      <w:r>
        <w:t xml:space="preserve">25%</w:t>
      </w:r>
    </w:p>
    <w:p>
      <w:pPr>
        <w:pStyle w:val="BodyText"/>
      </w:pPr>
      <w:r>
        <w:t xml:space="preserve">"Midwife Circle" workshops at luxury venues</w:t>
      </w:r>
    </w:p>
    <w:p>
      <w:pPr>
        <w:pStyle w:val="BodyText"/>
      </w:pPr>
      <w:r>
        <w:t xml:space="preserve">Partnership Development</w:t>
      </w:r>
    </w:p>
    <w:p>
      <w:pPr>
        <w:pStyle w:val="BodyText"/>
      </w:pPr>
      <w:r>
        <w:t xml:space="preserve">&lt;</w:t>
      </w:r>
    </w:p>
    <w:p>
      <w:pPr>
        <w:pStyle w:val="BodyText"/>
      </w:pPr>
      <w:r>
        <w:t xml:space="preserve">20%</w:t>
      </w:r>
    </w:p>
    <w:p>
      <w:pPr>
        <w:pStyle w:val="BodyText"/>
      </w:pPr>
      <w:r>
        <w:t xml:space="preserve">Clinic collaborations, corporate contracts</w:t>
      </w:r>
    </w:p>
    <w:p>
      <w:pPr>
        <w:pStyle w:val="BodyText"/>
      </w:pPr>
      <w:r>
        <w:t xml:space="preserve">Brand Content</w:t>
      </w:r>
    </w:p>
    <w:p>
      <w:pPr>
        <w:pStyle w:val="BodyText"/>
      </w:pPr>
      <w:r>
        <w:t xml:space="preserve">15%</w:t>
      </w:r>
    </w:p>
    <w:p>
      <w:pPr>
        <w:pStyle w:val="BodyText"/>
      </w:pPr>
      <w:r>
        <w:t xml:space="preserve">Cultural video series "Thai Midwifery Traditions"</w:t>
      </w:r>
    </w:p>
    <w:p>
      <w:pPr>
        <w:pStyle w:val="BodyText"/>
      </w:pPr>
      <w:r>
        <w:t xml:space="preserve">Contingency</w:t>
      </w:r>
    </w:p>
    <w:p>
      <w:pPr>
        <w:pStyle w:val="BodyText"/>
      </w:pPr>
      <w:r>
        <w:t xml:space="preserve">5%</w:t>
      </w:r>
    </w:p>
    <w:p>
      <w:pPr>
        <w:pStyle w:val="BodyText"/>
      </w:pPr>
      <w:r>
        <w:t xml:space="preserve">Audit and market adjustment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Secure Bangkok health permits, finalize team of certified Thai-British midwives, launch digital platforms.</w:t>
      </w:r>
    </w:p>
    <w:p>
      <w:pPr>
        <w:pStyle w:val="BodyText"/>
      </w:pPr>
      <w:r>
        <w:rPr>
          <w:bCs/>
          <w:b/>
        </w:rPr>
        <w:t xml:space="preserve">Months 4-6:</w:t>
      </w:r>
      <w:r>
        <w:t xml:space="preserve"> </w:t>
      </w:r>
      <w:r>
        <w:t xml:space="preserve">Begin "Motherhood Circle" workshops in Sukhumvit; onboard first corporate partners (e.g., Siemens Thailand).</w:t>
      </w:r>
    </w:p>
    <w:p>
      <w:pPr>
        <w:pStyle w:val="BodyText"/>
      </w:pPr>
      <w:r>
        <w:rPr>
          <w:bCs/>
          <w:b/>
        </w:rPr>
        <w:t xml:space="preserve">Months 7-12:</w:t>
      </w:r>
      <w:r>
        <w:t xml:space="preserve"> </w:t>
      </w:r>
      <w:r>
        <w:t xml:space="preserve">Scale mobile home visits; integrate with Bangkok Hospital referral system; launch Thai-language content campaign.</w:t>
      </w:r>
    </w:p>
    <w:bookmarkEnd w:id="26"/>
    <w:bookmarkStart w:id="27" w:name="measurement-evaluation"/>
    <w:p>
      <w:pPr>
        <w:pStyle w:val="Heading2"/>
      </w:pPr>
      <w:r>
        <w:t xml:space="preserve">Measurement &amp; Evaluation</w:t>
      </w:r>
    </w:p>
    <w:p>
      <w:pPr>
        <w:pStyle w:val="FirstParagraph"/>
      </w:pPr>
      <w:r>
        <w:t xml:space="preserve">We track success through:</w:t>
      </w:r>
      <w:r>
        <w:br/>
      </w:r>
      <w:r>
        <w:t xml:space="preserve">• Client acquisition cost (target: below THB 8,000 per client)</w:t>
      </w:r>
      <w:r>
        <w:br/>
      </w:r>
      <w:r>
        <w:t xml:space="preserve">• Repeat client rate (target: 45% by Year 2)</w:t>
      </w:r>
      <w:r>
        <w:br/>
      </w:r>
      <w:r>
        <w:t xml:space="preserve">• Cultural alignment index via post-service surveys assessing "Thai traditions respected" (target: 92% positive)</w:t>
      </w:r>
      <w:r>
        <w:br/>
      </w:r>
      <w:r>
        <w:t xml:space="preserve">• Social media engagement rate among Bangkok-based expectant mothers (target: 12%)</w:t>
      </w:r>
      <w:r>
        <w:br/>
      </w:r>
    </w:p>
    <w:bookmarkEnd w:id="27"/>
    <w:bookmarkStart w:id="28" w:name="conclusion"/>
    <w:p>
      <w:pPr>
        <w:pStyle w:val="Heading2"/>
      </w:pPr>
      <w:r>
        <w:t xml:space="preserve">Conclusion</w:t>
      </w:r>
    </w:p>
    <w:p>
      <w:pPr>
        <w:pStyle w:val="FirstParagraph"/>
      </w:pPr>
      <w:r>
        <w:t xml:space="preserve">This Marketing Plan positions our</w:t>
      </w:r>
      <w:r>
        <w:t xml:space="preserve"> </w:t>
      </w:r>
      <w:r>
        <w:rPr>
          <w:bCs/>
          <w:b/>
        </w:rPr>
        <w:t xml:space="preserve">Midwife</w:t>
      </w:r>
      <w:r>
        <w:t xml:space="preserve"> </w:t>
      </w:r>
      <w:r>
        <w:t xml:space="preserve">service as an indispensable partner in the journey of motherhood across</w:t>
      </w:r>
      <w:r>
        <w:t xml:space="preserve"> </w:t>
      </w:r>
      <w:r>
        <w:rPr>
          <w:bCs/>
          <w:b/>
        </w:rPr>
        <w:t xml:space="preserve">Thailand Bangkok</w:t>
      </w:r>
      <w:r>
        <w:t xml:space="preserve">. By honoring local traditions while delivering exceptional clinical care, we transcend standard healthcare to create meaningful cultural connections. Our strategic focus on digital precision, community trust-building, and corporate partnerships ensures sustainable growth within Thailand's evolving maternal health ecosystem. As Bangkok embraces holistic wellness as a lifestyle choice, our</w:t>
      </w:r>
      <w:r>
        <w:t xml:space="preserve"> </w:t>
      </w:r>
      <w:r>
        <w:rPr>
          <w:bCs/>
          <w:b/>
        </w:rPr>
        <w:t xml:space="preserve">Midwife</w:t>
      </w:r>
      <w:r>
        <w:t xml:space="preserve"> </w:t>
      </w:r>
      <w:r>
        <w:t xml:space="preserve">service becomes the trusted guide for families seeking a childbirth experience that is both deeply personal and authentically Thai.</w:t>
      </w:r>
    </w:p>
    <w:p>
      <w:pPr>
        <w:pStyle w:val="BodyText"/>
      </w:pPr>
      <w:r>
        <w:rPr>
          <w:iCs/>
          <w:i/>
        </w:rPr>
        <w:t xml:space="preserve">Prepared for: Thailand Bangkok Maternal Wellness Collective | Date: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Thailand Bangkok</dc:title>
  <dc:creator/>
  <dc:language>en</dc:language>
  <cp:keywords/>
  <dcterms:created xsi:type="dcterms:W3CDTF">2026-07-23T19:35:17Z</dcterms:created>
  <dcterms:modified xsi:type="dcterms:W3CDTF">2026-07-23T19:35:17Z</dcterms:modified>
</cp:coreProperties>
</file>

<file path=docProps/custom.xml><?xml version="1.0" encoding="utf-8"?>
<Properties xmlns="http://schemas.openxmlformats.org/officeDocument/2006/custom-properties" xmlns:vt="http://schemas.openxmlformats.org/officeDocument/2006/docPropsVTypes"/>
</file>