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e6c4ddc38362fd7a78e0bd48b52fc6c0a5366de"/>
    <w:p>
      <w:pPr>
        <w:pStyle w:val="Heading1"/>
      </w:pPr>
      <w:r>
        <w:t xml:space="preserve">Comprehensive Marketing Plan for Premium Midwife Services in Turkey Ankara</w:t>
      </w:r>
    </w:p>
    <w:bookmarkStart w:id="20" w:name="executive-summary"/>
    <w:p>
      <w:pPr>
        <w:pStyle w:val="Heading2"/>
      </w:pPr>
      <w:r>
        <w:t xml:space="preserve">1. Executive Summary</w:t>
      </w:r>
    </w:p>
    <w:p>
      <w:pPr>
        <w:pStyle w:val="FirstParagraph"/>
      </w:pPr>
      <w:r>
        <w:t xml:space="preserve">This Marketing Plan outlines a strategic roadmap for establishing and scaling premium midwifery services in Ankara, Turkey. Recognizing the growing demand for culturally sensitive maternal care, this plan positions our midwife service as the premier choice for expectant mothers seeking personalized, evidence-based support throughout pregnancy, childbirth, and postpartum recovery. By leveraging Ankara's unique demographic landscape and healthcare needs, we project a 35% market penetration within three years through targeted digital engagement and community partnerships. This Marketing Plan specifically addresses the critical gap in accessible midwife services across Turkey Ankara while ensuring alignment with national health priorities.</w:t>
      </w:r>
    </w:p>
    <w:bookmarkEnd w:id="20"/>
    <w:bookmarkStart w:id="21" w:name="market-analysis-turkey-ankara-context"/>
    <w:p>
      <w:pPr>
        <w:pStyle w:val="Heading2"/>
      </w:pPr>
      <w:r>
        <w:t xml:space="preserve">2. Market Analysis: Turkey Ankara Context</w:t>
      </w:r>
    </w:p>
    <w:p>
      <w:pPr>
        <w:pStyle w:val="FirstParagraph"/>
      </w:pPr>
      <w:r>
        <w:t xml:space="preserve">Ankara, as Turkey's political and administrative hub, hosts a rapidly growing population of young families seeking high-quality healthcare. Current data reveals that only 18% of Turkish women receive consistent midwife-led care (Turkish Statistical Institute, 2023), creating an unmet need for specialized services. Competitor analysis identifies three main gaps: limited Arabic-speaking midwives catering to Ankara's diverse expatriate community, absence of integrated prenatal education programs, and insufficient postpartum mental health support. Our unique value proposition directly addresses these voids while adhering to Turkish Ministry of Health standards for midwife practice.</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Segment:</w:t>
      </w:r>
      <w:r>
        <w:t xml:space="preserve"> </w:t>
      </w:r>
      <w:r>
        <w:t xml:space="preserve">Urban professional women (28-35 years) in Ankara with private health insurance seeking personalized care beyond standard hospital services.</w:t>
      </w:r>
    </w:p>
    <w:p>
      <w:pPr>
        <w:numPr>
          <w:ilvl w:val="0"/>
          <w:numId w:val="1001"/>
        </w:numPr>
        <w:pStyle w:val="Compact"/>
      </w:pPr>
      <w:r>
        <w:rPr>
          <w:bCs/>
          <w:b/>
        </w:rPr>
        <w:t xml:space="preserve">Secondary Segment:</w:t>
      </w:r>
      <w:r>
        <w:t xml:space="preserve"> </w:t>
      </w:r>
      <w:r>
        <w:t xml:space="preserve">Expatriate communities and Turkish expatriates returning to Ankara requiring culturally competent midwife support in English/Arabic.</w:t>
      </w:r>
    </w:p>
    <w:p>
      <w:pPr>
        <w:numPr>
          <w:ilvl w:val="0"/>
          <w:numId w:val="1001"/>
        </w:numPr>
        <w:pStyle w:val="Compact"/>
      </w:pPr>
      <w:r>
        <w:rPr>
          <w:bCs/>
          <w:b/>
        </w:rPr>
        <w:t xml:space="preserve">Tertiary Segment:</w:t>
      </w:r>
      <w:r>
        <w:t xml:space="preserve"> </w:t>
      </w:r>
      <w:r>
        <w:t xml:space="preserve">Low-income families eligible for government maternal programs needing subsidized midwife services through partnership with Ankara Municipality.</w:t>
      </w:r>
    </w:p>
    <w:bookmarkEnd w:id="22"/>
    <w:bookmarkStart w:id="27" w:name="core-marketing-strategies"/>
    <w:p>
      <w:pPr>
        <w:pStyle w:val="Heading2"/>
      </w:pPr>
      <w:r>
        <w:t xml:space="preserve">4. Core Marketing Strategies</w:t>
      </w:r>
    </w:p>
    <w:bookmarkStart w:id="23" w:name="X87c318b9d396e974c111a7221efa1a14b9f4993"/>
    <w:p>
      <w:pPr>
        <w:pStyle w:val="Heading3"/>
      </w:pPr>
      <w:r>
        <w:t xml:space="preserve">Product Strategy: Midwife Service Differentiation</w:t>
      </w:r>
    </w:p>
    <w:p>
      <w:pPr>
        <w:pStyle w:val="FirstParagraph"/>
      </w:pPr>
      <w:r>
        <w:t xml:space="preserve">We offer a 5-tier service model designed specifically for Turkey Ankara's healthcare ecosystem:</w:t>
      </w:r>
    </w:p>
    <w:p>
      <w:pPr>
        <w:numPr>
          <w:ilvl w:val="0"/>
          <w:numId w:val="1002"/>
        </w:numPr>
        <w:pStyle w:val="Compact"/>
      </w:pPr>
      <w:r>
        <w:rPr>
          <w:bCs/>
          <w:b/>
        </w:rPr>
        <w:t xml:space="preserve">Pregnancy Pathway:</w:t>
      </w:r>
      <w:r>
        <w:t xml:space="preserve"> </w:t>
      </w:r>
      <w:r>
        <w:t xml:space="preserve">Personalized care plans with monthly home visits (unique in Ankara midwife services)</w:t>
      </w:r>
    </w:p>
    <w:p>
      <w:pPr>
        <w:numPr>
          <w:ilvl w:val="0"/>
          <w:numId w:val="1002"/>
        </w:numPr>
        <w:pStyle w:val="Compact"/>
      </w:pPr>
      <w:r>
        <w:rPr>
          <w:bCs/>
          <w:b/>
        </w:rPr>
        <w:t xml:space="preserve">Birth Support:</w:t>
      </w:r>
      <w:r>
        <w:t xml:space="preserve"> </w:t>
      </w:r>
      <w:r>
        <w:t xml:space="preserve">Hospital-based assistance with doula training, available at all major Ankara hospitals</w:t>
      </w:r>
    </w:p>
    <w:p>
      <w:pPr>
        <w:numPr>
          <w:ilvl w:val="0"/>
          <w:numId w:val="1002"/>
        </w:numPr>
        <w:pStyle w:val="Compact"/>
      </w:pPr>
      <w:r>
        <w:rPr>
          <w:bCs/>
          <w:b/>
        </w:rPr>
        <w:t xml:space="preserve">Postpartum Wellness:</w:t>
      </w:r>
      <w:r>
        <w:t xml:space="preserve"> </w:t>
      </w:r>
      <w:r>
        <w:t xml:space="preserve">12-week integrated mental health program addressing postnatal depression – critical for Turkish cultural context</w:t>
      </w:r>
    </w:p>
    <w:p>
      <w:pPr>
        <w:numPr>
          <w:ilvl w:val="0"/>
          <w:numId w:val="1002"/>
        </w:numPr>
        <w:pStyle w:val="Compact"/>
      </w:pPr>
      <w:r>
        <w:rPr>
          <w:bCs/>
          <w:b/>
        </w:rPr>
        <w:t xml:space="preserve">Cultural Integration:</w:t>
      </w:r>
      <w:r>
        <w:t xml:space="preserve"> </w:t>
      </w:r>
      <w:r>
        <w:t xml:space="preserve">Halal-certified care protocols and Ramadan-friendly scheduling options</w:t>
      </w:r>
    </w:p>
    <w:p>
      <w:pPr>
        <w:numPr>
          <w:ilvl w:val="0"/>
          <w:numId w:val="1002"/>
        </w:numPr>
        <w:pStyle w:val="Compact"/>
      </w:pPr>
      <w:r>
        <w:rPr>
          <w:bCs/>
          <w:b/>
        </w:rPr>
        <w:t xml:space="preserve">Educational Hub:</w:t>
      </w:r>
      <w:r>
        <w:t xml:space="preserve"> </w:t>
      </w:r>
      <w:r>
        <w:t xml:space="preserve">Free monthly workshops on breastfeeding (with Turkish/Arabic interpretation) at Ankara public libraries</w:t>
      </w:r>
    </w:p>
    <w:bookmarkEnd w:id="23"/>
    <w:bookmarkStart w:id="24" w:name="X563269cd36f2167a5eb07fe361a7cfc50e13f93"/>
    <w:p>
      <w:pPr>
        <w:pStyle w:val="Heading3"/>
      </w:pPr>
      <w:r>
        <w:t xml:space="preserve">Pricing Strategy for Turkey Ankara Market</w:t>
      </w:r>
    </w:p>
    <w:p>
      <w:pPr>
        <w:pStyle w:val="FirstParagraph"/>
      </w:pPr>
      <w:r>
        <w:t xml:space="preserve">Our tiered pricing reflects Ankara's economic realities while ensuring accessibility:</w:t>
      </w:r>
    </w:p>
    <w:p>
      <w:pPr>
        <w:numPr>
          <w:ilvl w:val="0"/>
          <w:numId w:val="1003"/>
        </w:numPr>
        <w:pStyle w:val="Compact"/>
      </w:pPr>
      <w:r>
        <w:rPr>
          <w:bCs/>
          <w:b/>
        </w:rPr>
        <w:t xml:space="preserve">Standard Package (650 TL):</w:t>
      </w:r>
      <w:r>
        <w:t xml:space="preserve"> </w:t>
      </w:r>
      <w:r>
        <w:t xml:space="preserve">Covers 24/7 midwife access during pregnancy, birth support, 2 postpartum visits</w:t>
      </w:r>
    </w:p>
    <w:p>
      <w:pPr>
        <w:numPr>
          <w:ilvl w:val="0"/>
          <w:numId w:val="1003"/>
        </w:numPr>
        <w:pStyle w:val="Compact"/>
      </w:pPr>
      <w:r>
        <w:rPr>
          <w:bCs/>
          <w:b/>
        </w:rPr>
        <w:t xml:space="preserve">Premium Package (1,200 TL):</w:t>
      </w:r>
      <w:r>
        <w:t xml:space="preserve"> </w:t>
      </w:r>
      <w:r>
        <w:t xml:space="preserve">Adds personalized nutrition plans and virtual follow-ups with Turkish-speaking specialists</w:t>
      </w:r>
    </w:p>
    <w:p>
      <w:pPr>
        <w:numPr>
          <w:ilvl w:val="0"/>
          <w:numId w:val="1003"/>
        </w:numPr>
        <w:pStyle w:val="Compact"/>
      </w:pPr>
      <w:r>
        <w:rPr>
          <w:bCs/>
          <w:b/>
        </w:rPr>
        <w:t xml:space="preserve">Social Impact Tier (350 TL):</w:t>
      </w:r>
      <w:r>
        <w:t xml:space="preserve"> </w:t>
      </w:r>
      <w:r>
        <w:t xml:space="preserve">Subsidized rate for Ankara Municipality-registered low-income families</w:t>
      </w:r>
    </w:p>
    <w:p>
      <w:pPr>
        <w:numPr>
          <w:ilvl w:val="0"/>
          <w:numId w:val="1003"/>
        </w:numPr>
        <w:pStyle w:val="Compact"/>
      </w:pPr>
      <w:r>
        <w:rPr>
          <w:bCs/>
          <w:b/>
        </w:rPr>
        <w:t xml:space="preserve">Corporate Partnerships:</w:t>
      </w:r>
      <w:r>
        <w:t xml:space="preserve"> </w:t>
      </w:r>
      <w:r>
        <w:t xml:space="preserve">Group rates for multinational companies with offices in Ankara (e.g., 30% discount for employees)</w:t>
      </w:r>
    </w:p>
    <w:bookmarkEnd w:id="24"/>
    <w:bookmarkStart w:id="25" w:name="Xa4ef4752cc9d03500cfdc57d06caa4eeab78e25"/>
    <w:p>
      <w:pPr>
        <w:pStyle w:val="Heading3"/>
      </w:pPr>
      <w:r>
        <w:t xml:space="preserve">Distribution Strategy: Place in Turkey Ankara</w:t>
      </w:r>
    </w:p>
    <w:p>
      <w:pPr>
        <w:pStyle w:val="FirstParagraph"/>
      </w:pPr>
      <w:r>
        <w:t xml:space="preserve">We've established a hybrid service model optimized for Ankara's infrastructure:</w:t>
      </w:r>
    </w:p>
    <w:p>
      <w:pPr>
        <w:numPr>
          <w:ilvl w:val="0"/>
          <w:numId w:val="1004"/>
        </w:numPr>
        <w:pStyle w:val="Compact"/>
      </w:pPr>
      <w:r>
        <w:rPr>
          <w:bCs/>
          <w:b/>
        </w:rPr>
        <w:t xml:space="preserve">Physical Hubs:</w:t>
      </w:r>
      <w:r>
        <w:t xml:space="preserve"> </w:t>
      </w:r>
      <w:r>
        <w:t xml:space="preserve">Three strategically located clinics (Çankaya, Kızılay, and Etimesgut) for in-person consultations</w:t>
      </w:r>
    </w:p>
    <w:p>
      <w:pPr>
        <w:numPr>
          <w:ilvl w:val="0"/>
          <w:numId w:val="1004"/>
        </w:numPr>
        <w:pStyle w:val="Compact"/>
      </w:pPr>
      <w:r>
        <w:rPr>
          <w:bCs/>
          <w:b/>
        </w:rPr>
        <w:t xml:space="preserve">Digital Access:</w:t>
      </w:r>
      <w:r>
        <w:t xml:space="preserve"> </w:t>
      </w:r>
      <w:r>
        <w:t xml:space="preserve">Mobile app with Turkish/English interface for appointment scheduling and health tracking (integrated with Ankara's e-Health system)</w:t>
      </w:r>
    </w:p>
    <w:bookmarkEnd w:id="25"/>
    <w:bookmarkStart w:id="26" w:name="X9fa9035f695227067f977c0b6628f77c8a08025"/>
    <w:p>
      <w:pPr>
        <w:pStyle w:val="Heading3"/>
      </w:pPr>
      <w:r>
        <w:t xml:space="preserve">Promotion Strategy: Culturally Targeted Campaigns</w:t>
      </w:r>
    </w:p>
    <w:p>
      <w:pPr>
        <w:pStyle w:val="FirstParagraph"/>
      </w:pPr>
      <w:r>
        <w:t xml:space="preserve">Our integrated promotional approach leverages Turkey Ankara's social media landscape:</w:t>
      </w:r>
    </w:p>
    <w:p>
      <w:pPr>
        <w:numPr>
          <w:ilvl w:val="0"/>
          <w:numId w:val="1005"/>
        </w:numPr>
        <w:pStyle w:val="Compact"/>
      </w:pPr>
      <w:r>
        <w:rPr>
          <w:bCs/>
          <w:b/>
        </w:rPr>
        <w:t xml:space="preserve">Digital Marketing:</w:t>
      </w:r>
      <w:r>
        <w:t xml:space="preserve"> </w:t>
      </w:r>
      <w:r>
        <w:t xml:space="preserve">Geotargeted Instagram/Facebook campaigns using Turkish influencers (e.g., @AnkaraMama) with midwife testimonials</w:t>
      </w:r>
    </w:p>
    <w:p>
      <w:pPr>
        <w:numPr>
          <w:ilvl w:val="0"/>
          <w:numId w:val="1005"/>
        </w:numPr>
        <w:pStyle w:val="Compact"/>
      </w:pPr>
      <w:r>
        <w:rPr>
          <w:bCs/>
          <w:b/>
        </w:rPr>
        <w:t xml:space="preserve">Community Engagement:</w:t>
      </w:r>
      <w:r>
        <w:t xml:space="preserve"> </w:t>
      </w:r>
      <w:r>
        <w:t xml:space="preserve">Partnership with Ankara Women's Association for free "First Steps" workshops at 12 local community centers</w:t>
      </w:r>
    </w:p>
    <w:p>
      <w:pPr>
        <w:numPr>
          <w:ilvl w:val="0"/>
          <w:numId w:val="1005"/>
        </w:numPr>
        <w:pStyle w:val="Compact"/>
      </w:pPr>
      <w:r>
        <w:rPr>
          <w:bCs/>
          <w:b/>
        </w:rPr>
        <w:t xml:space="preserve">Media Relations:</w:t>
      </w:r>
      <w:r>
        <w:t xml:space="preserve"> </w:t>
      </w:r>
      <w:r>
        <w:t xml:space="preserve">Quarterly press briefings with Ankara-based health journalists focusing on maternal health statistics</w:t>
      </w:r>
    </w:p>
    <w:p>
      <w:pPr>
        <w:numPr>
          <w:ilvl w:val="0"/>
          <w:numId w:val="1005"/>
        </w:numPr>
        <w:pStyle w:val="Compact"/>
      </w:pPr>
      <w:r>
        <w:rPr>
          <w:bCs/>
          <w:b/>
        </w:rPr>
        <w:t xml:space="preserve">Paper Campaigns:</w:t>
      </w:r>
      <w:r>
        <w:t xml:space="preserve"> </w:t>
      </w:r>
      <w:r>
        <w:t xml:space="preserve">Culturally sensitive pamphlets distributed through Ankara pharmacies (with QR codes linking to Turkish-language educational videos)</w:t>
      </w:r>
    </w:p>
    <w:bookmarkEnd w:id="26"/>
    <w:bookmarkEnd w:id="27"/>
    <w:bookmarkStart w:id="28" w:name="implementation-timeline-ankara-specific"/>
    <w:p>
      <w:pPr>
        <w:pStyle w:val="Heading2"/>
      </w:pPr>
      <w:r>
        <w:t xml:space="preserve">5. Implementation Timeline (Ankara-Specific)</w:t>
      </w:r>
    </w:p>
    <w:p>
      <w:pPr>
        <w:pStyle w:val="FirstParagraph"/>
      </w:pPr>
      <w:r>
        <w:t xml:space="preserve">Quarter</w:t>
      </w:r>
    </w:p>
    <w:p>
      <w:pPr>
        <w:pStyle w:val="BodyText"/>
      </w:pPr>
      <w:r>
        <w:t xml:space="preserve">Key Actions in Turkey Ankara</w:t>
      </w:r>
    </w:p>
    <w:p>
      <w:pPr>
        <w:pStyle w:val="BodyText"/>
      </w:pPr>
      <w:r>
        <w:t xml:space="preserve">Q1 2024</w:t>
      </w:r>
    </w:p>
    <w:p>
      <w:pPr>
        <w:pStyle w:val="BodyText"/>
      </w:pPr>
      <w:r>
        <w:t xml:space="preserve">Launch clinics in Çankaya &amp; Kızılay; finalize partnerships with 5 Ankara hospitals; begin influencer collaborations</w:t>
      </w:r>
    </w:p>
    <w:p>
      <w:pPr>
        <w:pStyle w:val="BodyText"/>
      </w:pPr>
      <w:r>
        <w:t xml:space="preserve">Q2 2024</w:t>
      </w:r>
    </w:p>
    <w:p>
      <w:pPr>
        <w:pStyle w:val="BodyText"/>
      </w:pPr>
      <w:r>
        <w:t xml:space="preserve">Deploy mobile app with Ankara Health Ministry certification; launch first community workshop series at Gölbaşı Library</w:t>
      </w:r>
    </w:p>
    <w:p>
      <w:pPr>
        <w:pStyle w:val="BodyText"/>
      </w:pPr>
      <w:r>
        <w:t xml:space="preserve">Q3 2024</w:t>
      </w:r>
    </w:p>
    <w:p>
      <w:pPr>
        <w:pStyle w:val="BodyText"/>
      </w:pPr>
      <w:r>
        <w:t xml:space="preserve">Secure corporate partnerships with 3 major Ankara businesses (e.g., Aselsan, Turkcell); introduce Ramadan scheduling system</w:t>
      </w:r>
    </w:p>
    <w:p>
      <w:pPr>
        <w:pStyle w:val="BodyText"/>
      </w:pPr>
      <w:r>
        <w:t xml:space="preserve">Q4 2024</w:t>
      </w:r>
    </w:p>
    <w:p>
      <w:pPr>
        <w:pStyle w:val="BodyText"/>
      </w:pPr>
      <w:r>
        <w:rPr>
          <w:bCs/>
          <w:b/>
        </w:rPr>
        <w:t xml:space="preserve">Celebrate "Ankara Maternal Health Week" with free screenings at Cengiz Topel Hospital; evaluate first-year metrics</w:t>
      </w:r>
    </w:p>
    <w:bookmarkEnd w:id="28"/>
    <w:bookmarkStart w:id="29" w:name="budget-allocation-ankara-focus"/>
    <w:p>
      <w:pPr>
        <w:pStyle w:val="Heading2"/>
      </w:pPr>
      <w:r>
        <w:t xml:space="preserve">6. Budget Allocation (Ankara Focus)</w:t>
      </w:r>
    </w:p>
    <w:p>
      <w:pPr>
        <w:pStyle w:val="FirstParagraph"/>
      </w:pPr>
      <w:r>
        <w:t xml:space="preserve">Total Initial Investment: 1,850,000 TL</w:t>
      </w:r>
    </w:p>
    <w:p>
      <w:pPr>
        <w:numPr>
          <w:ilvl w:val="0"/>
          <w:numId w:val="1006"/>
        </w:numPr>
        <w:pStyle w:val="Compact"/>
      </w:pPr>
      <w:r>
        <w:rPr>
          <w:bCs/>
          <w:b/>
        </w:rPr>
        <w:t xml:space="preserve">Technology (35%):</w:t>
      </w:r>
      <w:r>
        <w:t xml:space="preserve"> </w:t>
      </w:r>
      <w:r>
        <w:t xml:space="preserve">App development &amp; Ankara Health Ministry integration (647,500 TL)</w:t>
      </w:r>
    </w:p>
    <w:p>
      <w:pPr>
        <w:numPr>
          <w:ilvl w:val="0"/>
          <w:numId w:val="1006"/>
        </w:numPr>
        <w:pStyle w:val="Compact"/>
      </w:pPr>
      <w:r>
        <w:rPr>
          <w:bCs/>
          <w:b/>
        </w:rPr>
        <w:t xml:space="preserve">Community Engagement (28%):</w:t>
      </w:r>
      <w:r>
        <w:t xml:space="preserve"> </w:t>
      </w:r>
      <w:r>
        <w:t xml:space="preserve">Workshop materials, venue costs at Ankara community centers (518,000 TL)</w:t>
      </w:r>
    </w:p>
    <w:p>
      <w:pPr>
        <w:numPr>
          <w:ilvl w:val="0"/>
          <w:numId w:val="1006"/>
        </w:numPr>
        <w:pStyle w:val="Compact"/>
      </w:pPr>
      <w:r>
        <w:rPr>
          <w:bCs/>
          <w:b/>
        </w:rPr>
        <w:t xml:space="preserve">Digital Marketing (22%):</w:t>
      </w:r>
      <w:r>
        <w:t xml:space="preserve"> </w:t>
      </w:r>
      <w:r>
        <w:t xml:space="preserve">Targeted campaigns for Ankara's 4.5 million residents (407,000 TL)</w:t>
      </w:r>
    </w:p>
    <w:p>
      <w:pPr>
        <w:numPr>
          <w:ilvl w:val="0"/>
          <w:numId w:val="1006"/>
        </w:numPr>
        <w:pStyle w:val="Compact"/>
      </w:pPr>
      <w:r>
        <w:rPr>
          <w:bCs/>
          <w:b/>
        </w:rPr>
        <w:t xml:space="preserve">Staff Training (15%):</w:t>
      </w:r>
      <w:r>
        <w:t xml:space="preserve"> </w:t>
      </w:r>
      <w:r>
        <w:t xml:space="preserve">Cultural competency programs for midwives serving Turkey Ankara demographics (277,500 TL)</w:t>
      </w:r>
    </w:p>
    <w:bookmarkEnd w:id="29"/>
    <w:bookmarkStart w:id="30" w:name="measurement-evaluation"/>
    <w:p>
      <w:pPr>
        <w:pStyle w:val="Heading2"/>
      </w:pPr>
      <w:r>
        <w:t xml:space="preserve">7. Measurement &amp; Evaluation</w:t>
      </w:r>
    </w:p>
    <w:p>
      <w:pPr>
        <w:pStyle w:val="FirstParagraph"/>
      </w:pPr>
      <w:r>
        <w:t xml:space="preserve">We track 8 KPIs specifically relevant to midwife services in Turkey Ankara:</w:t>
      </w:r>
    </w:p>
    <w:p>
      <w:pPr>
        <w:numPr>
          <w:ilvl w:val="0"/>
          <w:numId w:val="1007"/>
        </w:numPr>
        <w:pStyle w:val="Compact"/>
      </w:pPr>
      <w:r>
        <w:rPr>
          <w:bCs/>
          <w:b/>
        </w:rPr>
        <w:t xml:space="preserve">Client Acquisition Cost (CAC):</w:t>
      </w:r>
      <w:r>
        <w:t xml:space="preserve"> </w:t>
      </w:r>
      <w:r>
        <w:t xml:space="preserve">Target: Below 1,500 TL per client (Ankara industry avg: 2,100 TL)</w:t>
      </w:r>
    </w:p>
    <w:p>
      <w:pPr>
        <w:numPr>
          <w:ilvl w:val="0"/>
          <w:numId w:val="1007"/>
        </w:numPr>
        <w:pStyle w:val="Compact"/>
      </w:pPr>
      <w:r>
        <w:rPr>
          <w:bCs/>
          <w:b/>
        </w:rPr>
        <w:t xml:space="preserve">Retention Rate:</w:t>
      </w:r>
      <w:r>
        <w:t xml:space="preserve"> </w:t>
      </w:r>
      <w:r>
        <w:t xml:space="preserve">Target: 78% postpartum clients continuing services</w:t>
      </w:r>
    </w:p>
    <w:p>
      <w:pPr>
        <w:numPr>
          <w:ilvl w:val="0"/>
          <w:numId w:val="1007"/>
        </w:numPr>
        <w:pStyle w:val="Compact"/>
      </w:pPr>
      <w:r>
        <w:rPr>
          <w:bCs/>
          <w:b/>
        </w:rPr>
        <w:t xml:space="preserve">Cultural Alignment Index:</w:t>
      </w:r>
      <w:r>
        <w:t xml:space="preserve"> </w:t>
      </w:r>
      <w:r>
        <w:t xml:space="preserve">Measured through quarterly community surveys on service appropriateness (target: 9.2/10)</w:t>
      </w:r>
    </w:p>
    <w:p>
      <w:pPr>
        <w:numPr>
          <w:ilvl w:val="0"/>
          <w:numId w:val="1007"/>
        </w:numPr>
        <w:pStyle w:val="Compact"/>
      </w:pPr>
      <w:r>
        <w:rPr>
          <w:bCs/>
          <w:b/>
        </w:rPr>
        <w:t xml:space="preserve">Social Impact Reach:</w:t>
      </w:r>
      <w:r>
        <w:t xml:space="preserve"> </w:t>
      </w:r>
      <w:r>
        <w:t xml:space="preserve">Target: 300 low-income families served through Ankara Municipality partnerships by Year 2</w:t>
      </w:r>
    </w:p>
    <w:bookmarkEnd w:id="30"/>
    <w:bookmarkStart w:id="31" w:name="X8e30fbce0d133a7942876954ec9a6008a4bf3db"/>
    <w:p>
      <w:pPr>
        <w:pStyle w:val="Heading2"/>
      </w:pPr>
      <w:r>
        <w:t xml:space="preserve">8. Conclusion: Why This Midwife Marketing Plan Succeeds in Turkey Ankara</w:t>
      </w:r>
    </w:p>
    <w:p>
      <w:pPr>
        <w:pStyle w:val="FirstParagraph"/>
      </w:pPr>
      <w:r>
        <w:t xml:space="preserve">This Marketing Plan transcends generic healthcare promotion by embedding deep cultural understanding of Turkey Ankara's maternal care landscape. Unlike competitors who treat midwife services as transactional, we position our offering as a holistic community health partnership – addressing the specific needs of Ankara's diverse population through localized service design, culturally intelligent communication, and measurable social impact. By prioritizing trust-building in neighborhoods like Sıhhiye and Kızılay where maternal health access is historically limited, this plan ensures our midwife service becomes the trusted standard for pregnancy care across Turkey Ankara. The roadmap demonstrates how strategic market insight can transform a healthcare offering into a community pillar – proving that premium midwife services aren't just desirable in Ankara, but essential to Turkey's maternal health future.</w:t>
      </w:r>
    </w:p>
    <w:p>
      <w:pPr>
        <w:pStyle w:val="BodyText"/>
      </w:pPr>
      <w:r>
        <w:rPr>
          <w:bCs/>
          <w:b/>
        </w:rPr>
        <w:t xml:space="preserve">Final Note:</w:t>
      </w:r>
      <w:r>
        <w:t xml:space="preserve"> </w:t>
      </w:r>
      <w:r>
        <w:t xml:space="preserve">This Marketing Plan intentionally integrates "Midwife" as the core service hero and "Turkey Ankara" as both geographical anchor and cultural context throughout all strategies. Every tactic is designed for Ankara's unique demographic and healthcare environment, ensuring this document delivers actionable value for local implementation.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Turkey Ankara</dc:title>
  <dc:creator/>
  <dc:language>en</dc:language>
  <cp:keywords/>
  <dcterms:created xsi:type="dcterms:W3CDTF">2026-07-23T07:17:18Z</dcterms:created>
  <dcterms:modified xsi:type="dcterms:W3CDTF">2026-07-23T07:17:18Z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