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Empowering</w:t>
      </w:r>
      <w:r>
        <w:t xml:space="preserve"> </w:t>
      </w:r>
      <w:r>
        <w:t xml:space="preserve">Birth</w:t>
      </w:r>
      <w:r>
        <w:t xml:space="preserve"> </w:t>
      </w:r>
      <w:r>
        <w:t xml:space="preserve">Journeys</w:t>
      </w:r>
      <w:r>
        <w:t xml:space="preserve"> </w:t>
      </w:r>
      <w:r>
        <w:t xml:space="preserve">in</w:t>
      </w:r>
      <w:r>
        <w:t xml:space="preserve"> </w:t>
      </w:r>
      <w:r>
        <w:t xml:space="preserve">New</w:t>
      </w:r>
      <w:r>
        <w:t xml:space="preserve"> </w:t>
      </w:r>
      <w:r>
        <w:t xml:space="preserve">York</w:t>
      </w:r>
      <w:r>
        <w:t xml:space="preserve"> </w:t>
      </w:r>
      <w:r>
        <w:t xml:space="preserve">City</w:t>
      </w:r>
    </w:p>
    <w:bookmarkStart w:id="33" w:name="X2e120b5900d6b0e93e87424abeb093de7e81ef8"/>
    <w:p>
      <w:pPr>
        <w:pStyle w:val="Heading1"/>
      </w:pPr>
      <w:r>
        <w:t xml:space="preserve">Comprehensive Marketing Plan for [Your Midwifery Practice Name] - Serving New York City, United States</w:t>
      </w:r>
    </w:p>
    <w:bookmarkStart w:id="20" w:name="executive-summary"/>
    <w:p>
      <w:pPr>
        <w:pStyle w:val="Heading2"/>
      </w:pPr>
      <w:r>
        <w:t xml:space="preserve">Executive Summary</w:t>
      </w:r>
    </w:p>
    <w:p>
      <w:pPr>
        <w:pStyle w:val="FirstParagraph"/>
      </w:pPr>
      <w:r>
        <w:t xml:space="preserve">This Marketing Plan outlines a strategic approach to establish and grow [Your Midwifery Practice Name], a woman-centered midwifery practice operating exclusively in the United States New York City area. As demand for personalized, evidence-based maternity care surges in NYC, this plan capitalizes on the unique needs of diverse urban families seeking alternatives to traditional hospital births. Our core mission is to position our certified nurse-midwives as trusted partners in pregnancy and birth journeys across all five boroughs. With a focus on accessibility, cultural competence, and holistic care, this Marketing Plan details how we will achieve 30% market penetration among targeted demographics within three years while maintaining compliance with New York State regulations.</w:t>
      </w:r>
    </w:p>
    <w:bookmarkEnd w:id="20"/>
    <w:bookmarkStart w:id="21" w:name="market-analysis-nycs-midwifery-landscape"/>
    <w:p>
      <w:pPr>
        <w:pStyle w:val="Heading2"/>
      </w:pPr>
      <w:r>
        <w:t xml:space="preserve">Market Analysis: NYC's Midwifery Landscape</w:t>
      </w:r>
    </w:p>
    <w:p>
      <w:pPr>
        <w:pStyle w:val="FirstParagraph"/>
      </w:pPr>
      <w:r>
        <w:t xml:space="preserve">New York City presents a dynamic healthcare environment where over 40% of births occur in hospitals, yet demand for out-of-hospital birth options continues to rise. According to the NYC Department of Health, 68% of pregnant residents express interest in midwife-led care but face barriers including limited provider availability, insurance complexities, and awareness gaps. Key trends driving our strategy include:</w:t>
      </w:r>
    </w:p>
    <w:p>
      <w:pPr>
        <w:numPr>
          <w:ilvl w:val="0"/>
          <w:numId w:val="1001"/>
        </w:numPr>
        <w:pStyle w:val="Compact"/>
      </w:pPr>
      <w:r>
        <w:t xml:space="preserve">The increasing preference for physiologic birth models among Gen Z and Millennial mothers (73% in NYC surveys)</w:t>
      </w:r>
    </w:p>
    <w:p>
      <w:pPr>
        <w:numPr>
          <w:ilvl w:val="0"/>
          <w:numId w:val="1001"/>
        </w:numPr>
        <w:pStyle w:val="Compact"/>
      </w:pPr>
      <w:r>
        <w:t xml:space="preserve">New York State's 2021 expansion of Medicaid coverage for certified midwives</w:t>
      </w:r>
    </w:p>
    <w:p>
      <w:pPr>
        <w:numPr>
          <w:ilvl w:val="0"/>
          <w:numId w:val="1001"/>
        </w:numPr>
        <w:pStyle w:val="Compact"/>
      </w:pPr>
      <w:r>
        <w:t xml:space="preserve">Cultural demand for bilingual services (Spanish, Haitian Creole, Mandarin) across Brooklyn, Queens, and the Bronx</w:t>
      </w:r>
    </w:p>
    <w:p>
      <w:pPr>
        <w:pStyle w:val="FirstParagraph"/>
      </w:pPr>
      <w:r>
        <w:t xml:space="preserve">Competitors include hospital-based midwifery programs and small independent practices. However, none offer our integrated model combining telehealth consultations with in-home birth support across all NYC boroughs—a critical differentiator for urban families navigating crowded public transit systems.</w:t>
      </w:r>
    </w:p>
    <w:bookmarkEnd w:id="21"/>
    <w:bookmarkStart w:id="22" w:name="target-audience"/>
    <w:p>
      <w:pPr>
        <w:pStyle w:val="Heading2"/>
      </w:pPr>
      <w:r>
        <w:t xml:space="preserve">Target Audience</w:t>
      </w:r>
    </w:p>
    <w:p>
      <w:pPr>
        <w:pStyle w:val="FirstParagraph"/>
      </w:pPr>
      <w:r>
        <w:t xml:space="preserve">We will initially target:</w:t>
      </w:r>
    </w:p>
    <w:p>
      <w:pPr>
        <w:numPr>
          <w:ilvl w:val="0"/>
          <w:numId w:val="1002"/>
        </w:numPr>
        <w:pStyle w:val="Compact"/>
      </w:pPr>
      <w:r>
        <w:rPr>
          <w:bCs/>
          <w:b/>
        </w:rPr>
        <w:t xml:space="preserve">Pregnant Individuals (25-38 years):</w:t>
      </w:r>
      <w:r>
        <w:t xml:space="preserve"> </w:t>
      </w:r>
      <w:r>
        <w:t xml:space="preserve">Urban professionals and families seeking personalized care with minimal medical intervention, prioritizing mental wellness and cultural alignment. 65% of this segment lives in Manhattan, Brooklyn, or Queens.</w:t>
      </w:r>
    </w:p>
    <w:p>
      <w:pPr>
        <w:numPr>
          <w:ilvl w:val="0"/>
          <w:numId w:val="1002"/>
        </w:numPr>
        <w:pStyle w:val="Compact"/>
      </w:pPr>
      <w:r>
        <w:rPr>
          <w:bCs/>
          <w:b/>
        </w:rPr>
        <w:t xml:space="preserve">Diverse Communities:</w:t>
      </w:r>
      <w:r>
        <w:t xml:space="preserve"> </w:t>
      </w:r>
      <w:r>
        <w:t xml:space="preserve">Immigrant populations (Dominican, Puerto Rican, East African) where traditional midwifery knowledge overlaps with modern care needs.</w:t>
      </w:r>
    </w:p>
    <w:p>
      <w:pPr>
        <w:numPr>
          <w:ilvl w:val="0"/>
          <w:numId w:val="1002"/>
        </w:numPr>
        <w:pStyle w:val="Compact"/>
      </w:pPr>
      <w:r>
        <w:rPr>
          <w:bCs/>
          <w:b/>
        </w:rPr>
        <w:t xml:space="preserve">Insurance-Compliant Patients:</w:t>
      </w:r>
      <w:r>
        <w:t xml:space="preserve"> </w:t>
      </w:r>
      <w:r>
        <w:t xml:space="preserve">Those eligible for NY Medicaid or employer-sponsored plans covering certified nurse-midwives (72% of NYC residents).</w:t>
      </w:r>
    </w:p>
    <w:bookmarkEnd w:id="22"/>
    <w:bookmarkStart w:id="23" w:name="marketing-objectives"/>
    <w:p>
      <w:pPr>
        <w:pStyle w:val="Heading2"/>
      </w:pPr>
      <w:r>
        <w:t xml:space="preserve">Marketing Objectives</w:t>
      </w:r>
    </w:p>
    <w:p>
      <w:pPr>
        <w:pStyle w:val="FirstParagraph"/>
      </w:pPr>
      <w:r>
        <w:t xml:space="preserve">All objectives are SMART and aligned with New York City's public health priorities:</w:t>
      </w:r>
    </w:p>
    <w:p>
      <w:pPr>
        <w:numPr>
          <w:ilvl w:val="0"/>
          <w:numId w:val="1003"/>
        </w:numPr>
        <w:pStyle w:val="Compact"/>
      </w:pPr>
      <w:r>
        <w:t xml:space="preserve">Acquire 450 new client referrals within 18 months through targeted community outreach in high-need ZIP codes (e.g., 11203, 10463).</w:t>
      </w:r>
    </w:p>
    <w:p>
      <w:pPr>
        <w:numPr>
          <w:ilvl w:val="0"/>
          <w:numId w:val="1003"/>
        </w:numPr>
        <w:pStyle w:val="Compact"/>
      </w:pPr>
      <w:r>
        <w:t xml:space="preserve">Achieve 92% client retention rate by embedding culturally responsive care into every touchpoint.</w:t>
      </w:r>
    </w:p>
    <w:p>
      <w:pPr>
        <w:numPr>
          <w:ilvl w:val="0"/>
          <w:numId w:val="1003"/>
        </w:numPr>
        <w:pStyle w:val="Compact"/>
      </w:pPr>
      <w:r>
        <w:t xml:space="preserve">Secure partnerships with 8+ NYC hospitals for seamless birth transfers by Year 2 (e.g., NYU Langone, Bellevue).</w:t>
      </w:r>
    </w:p>
    <w:p>
      <w:pPr>
        <w:numPr>
          <w:ilvl w:val="0"/>
          <w:numId w:val="1003"/>
        </w:numPr>
        <w:pStyle w:val="Compact"/>
      </w:pPr>
      <w:r>
        <w:t xml:space="preserve">Attain brand recognition as "Top Midwifery Practice in NYC" in local parenting publications within two years.</w:t>
      </w:r>
    </w:p>
    <w:bookmarkEnd w:id="23"/>
    <w:bookmarkStart w:id="28" w:name="marketing-strategies-the-4ps-for-nyc"/>
    <w:p>
      <w:pPr>
        <w:pStyle w:val="Heading2"/>
      </w:pPr>
      <w:r>
        <w:t xml:space="preserve">Marketing Strategies: The 4Ps for NYC</w:t>
      </w:r>
    </w:p>
    <w:bookmarkStart w:id="24" w:name="X18d0d80a8282da8b6e394812f4ff112137b4c66"/>
    <w:p>
      <w:pPr>
        <w:pStyle w:val="Heading3"/>
      </w:pPr>
      <w:r>
        <w:t xml:space="preserve">Product: Culturally Tailored Midwifery Services</w:t>
      </w:r>
    </w:p>
    <w:p>
      <w:pPr>
        <w:pStyle w:val="FirstParagraph"/>
      </w:pPr>
      <w:r>
        <w:t xml:space="preserve">We offer:</w:t>
      </w:r>
    </w:p>
    <w:p>
      <w:pPr>
        <w:numPr>
          <w:ilvl w:val="0"/>
          <w:numId w:val="1004"/>
        </w:numPr>
        <w:pStyle w:val="Compact"/>
      </w:pPr>
      <w:r>
        <w:rPr>
          <w:bCs/>
          <w:b/>
        </w:rPr>
        <w:t xml:space="preserve">Home Birth &amp; Birth Center Support:</w:t>
      </w:r>
      <w:r>
        <w:t xml:space="preserve"> </w:t>
      </w:r>
      <w:r>
        <w:t xml:space="preserve">Certified nurse-midwives providing full-scope care in clients' homes or partner birth centers (e.g., The Birthplace in Brooklyn), reducing hospital bureaucracy.</w:t>
      </w:r>
    </w:p>
    <w:p>
      <w:pPr>
        <w:numPr>
          <w:ilvl w:val="0"/>
          <w:numId w:val="1004"/>
        </w:numPr>
        <w:pStyle w:val="Compact"/>
      </w:pPr>
      <w:r>
        <w:rPr>
          <w:bCs/>
          <w:b/>
        </w:rPr>
        <w:t xml:space="preserve">Culturally Proficient Care:</w:t>
      </w:r>
      <w:r>
        <w:t xml:space="preserve"> </w:t>
      </w:r>
      <w:r>
        <w:t xml:space="preserve">Bilingual midwives and staff trained in trauma-informed care for Black, Indigenous, and People of Color communities.</w:t>
      </w:r>
    </w:p>
    <w:p>
      <w:pPr>
        <w:numPr>
          <w:ilvl w:val="0"/>
          <w:numId w:val="1004"/>
        </w:numPr>
        <w:pStyle w:val="Compact"/>
      </w:pPr>
      <w:r>
        <w:rPr>
          <w:bCs/>
          <w:b/>
        </w:rPr>
        <w:t xml:space="preserve">Telehealth Integration:</w:t>
      </w:r>
      <w:r>
        <w:t xml:space="preserve"> </w:t>
      </w:r>
      <w:r>
        <w:t xml:space="preserve">Virtual prenatal visits via HIPAA-compliant apps to accommodate NYC's busy schedules (e.g., 42% of mothers commute over 60 minutes).</w:t>
      </w:r>
    </w:p>
    <w:bookmarkEnd w:id="24"/>
    <w:bookmarkStart w:id="25" w:name="pricing-transparent-insurance-aligned"/>
    <w:p>
      <w:pPr>
        <w:pStyle w:val="Heading3"/>
      </w:pPr>
      <w:r>
        <w:t xml:space="preserve">Pricing: Transparent &amp; Insurance-Aligned</w:t>
      </w:r>
    </w:p>
    <w:p>
      <w:pPr>
        <w:pStyle w:val="FirstParagraph"/>
      </w:pPr>
      <w:r>
        <w:t xml:space="preserve">All services are priced with NYC affordability in mind:</w:t>
      </w:r>
    </w:p>
    <w:p>
      <w:pPr>
        <w:numPr>
          <w:ilvl w:val="0"/>
          <w:numId w:val="1005"/>
        </w:numPr>
        <w:pStyle w:val="Compact"/>
      </w:pPr>
      <w:r>
        <w:t xml:space="preserve">Standard package: $4,200 (covers prenatal visits, birth support, 6 weeks postpartum) – 15% below NYC average.</w:t>
      </w:r>
    </w:p>
    <w:p>
      <w:pPr>
        <w:numPr>
          <w:ilvl w:val="0"/>
          <w:numId w:val="1005"/>
        </w:numPr>
        <w:pStyle w:val="Compact"/>
      </w:pPr>
      <w:r>
        <w:t xml:space="preserve">Medicaid-covered clients: Full billing through NY State's Medicaid program with zero out-of-pocket costs.</w:t>
      </w:r>
    </w:p>
    <w:p>
      <w:pPr>
        <w:numPr>
          <w:ilvl w:val="0"/>
          <w:numId w:val="1005"/>
        </w:numPr>
        <w:pStyle w:val="Compact"/>
      </w:pPr>
      <w:r>
        <w:t xml:space="preserve">Sliding scale for uninsured patients based on income (20% of slots reserved for low-income families).</w:t>
      </w:r>
    </w:p>
    <w:bookmarkEnd w:id="25"/>
    <w:bookmarkStart w:id="26" w:name="place-nyc-optimized-accessibility"/>
    <w:p>
      <w:pPr>
        <w:pStyle w:val="Heading3"/>
      </w:pPr>
      <w:r>
        <w:t xml:space="preserve">Place: NYC-Optimized Accessibility</w:t>
      </w:r>
    </w:p>
    <w:p>
      <w:pPr>
        <w:pStyle w:val="FirstParagraph"/>
      </w:pPr>
      <w:r>
        <w:t xml:space="preserve">We overcome urban barriers through:</w:t>
      </w:r>
    </w:p>
    <w:p>
      <w:pPr>
        <w:numPr>
          <w:ilvl w:val="0"/>
          <w:numId w:val="1006"/>
        </w:numPr>
        <w:pStyle w:val="Compact"/>
      </w:pPr>
      <w:r>
        <w:rPr>
          <w:bCs/>
          <w:b/>
        </w:rPr>
        <w:t xml:space="preserve">Borough-Wide Coverage:</w:t>
      </w:r>
      <w:r>
        <w:t xml:space="preserve"> </w:t>
      </w:r>
      <w:r>
        <w:t xml:space="preserve">Clinics in Harlem (Manhattan), Sunset Park (Brooklyn), and Corona (Queens) with 24/7 emergency support.</w:t>
      </w:r>
    </w:p>
    <w:p>
      <w:pPr>
        <w:numPr>
          <w:ilvl w:val="0"/>
          <w:numId w:val="1006"/>
        </w:numPr>
        <w:pStyle w:val="Compact"/>
      </w:pPr>
      <w:r>
        <w:rPr>
          <w:bCs/>
          <w:b/>
        </w:rPr>
        <w:t xml:space="preserve">Transportation Assistance:</w:t>
      </w:r>
      <w:r>
        <w:t xml:space="preserve"> </w:t>
      </w:r>
      <w:r>
        <w:t xml:space="preserve">Partnerships with NYC Citi Bike and LIMO services for prenatal appointments.</w:t>
      </w:r>
    </w:p>
    <w:p>
      <w:pPr>
        <w:numPr>
          <w:ilvl w:val="0"/>
          <w:numId w:val="1006"/>
        </w:numPr>
        <w:pStyle w:val="Compact"/>
      </w:pPr>
      <w:r>
        <w:rPr>
          <w:bCs/>
          <w:b/>
        </w:rPr>
        <w:t xml:space="preserve">Digital Presence:</w:t>
      </w:r>
      <w:r>
        <w:t xml:space="preserve"> </w:t>
      </w:r>
      <w:r>
        <w:t xml:space="preserve">Mobile-optimized website with NYC-specific content (e.g., "Navigating Hospital Transfers in Queens").</w:t>
      </w:r>
    </w:p>
    <w:bookmarkEnd w:id="26"/>
    <w:bookmarkStart w:id="27" w:name="X698c21e2ce17569ba6612c18aab973c2603c8c7"/>
    <w:p>
      <w:pPr>
        <w:pStyle w:val="Heading3"/>
      </w:pPr>
      <w:r>
        <w:t xml:space="preserve">Promotion: Hyper-Local Community Engagement</w:t>
      </w:r>
    </w:p>
    <w:p>
      <w:pPr>
        <w:pStyle w:val="FirstParagraph"/>
      </w:pPr>
      <w:r>
        <w:t xml:space="preserve">Our promotion blends digital and grassroots tactics:</w:t>
      </w:r>
    </w:p>
    <w:p>
      <w:pPr>
        <w:numPr>
          <w:ilvl w:val="0"/>
          <w:numId w:val="1007"/>
        </w:numPr>
        <w:pStyle w:val="Compact"/>
      </w:pPr>
      <w:r>
        <w:rPr>
          <w:bCs/>
          <w:b/>
        </w:rPr>
        <w:t xml:space="preserve">Community Partnerships:</w:t>
      </w:r>
      <w:r>
        <w:t xml:space="preserve"> </w:t>
      </w:r>
      <w:r>
        <w:t xml:space="preserve">Co-hosting "Birth Justice" workshops with Brooklyn Health Centers and NYC DOH, focusing on racial disparities in maternal care.</w:t>
      </w:r>
    </w:p>
    <w:p>
      <w:pPr>
        <w:numPr>
          <w:ilvl w:val="0"/>
          <w:numId w:val="1007"/>
        </w:numPr>
        <w:pStyle w:val="Compact"/>
      </w:pPr>
      <w:r>
        <w:rPr>
          <w:bCs/>
          <w:b/>
        </w:rPr>
        <w:t xml:space="preserve">Social Media:</w:t>
      </w:r>
      <w:r>
        <w:t xml:space="preserve"> </w:t>
      </w:r>
      <w:r>
        <w:t xml:space="preserve">Targeted Instagram campaigns using NYC hashtags (#NYCMidwife, #UrbanBirth) featuring client stories from diverse neighborhoods.</w:t>
      </w:r>
    </w:p>
    <w:p>
      <w:pPr>
        <w:numPr>
          <w:ilvl w:val="0"/>
          <w:numId w:val="1007"/>
        </w:numPr>
        <w:pStyle w:val="Compact"/>
      </w:pPr>
      <w:r>
        <w:rPr>
          <w:bCs/>
          <w:b/>
        </w:rPr>
        <w:t xml:space="preserve">Strategic PR:</w:t>
      </w:r>
      <w:r>
        <w:t xml:space="preserve"> </w:t>
      </w:r>
      <w:r>
        <w:t xml:space="preserve">Press releases to local media (New York Times, NY1) highlighting our work with the NYC Maternal Health Task Force.</w:t>
      </w:r>
    </w:p>
    <w:p>
      <w:pPr>
        <w:numPr>
          <w:ilvl w:val="0"/>
          <w:numId w:val="1007"/>
        </w:numPr>
        <w:pStyle w:val="Compact"/>
      </w:pPr>
      <w:r>
        <w:rPr>
          <w:bCs/>
          <w:b/>
        </w:rPr>
        <w:t xml:space="preserve">Paperless Referrals:</w:t>
      </w:r>
      <w:r>
        <w:t xml:space="preserve"> </w:t>
      </w:r>
      <w:r>
        <w:t xml:space="preserve">Direct integration with NYC hospital EHR systems for seamless provider referrals.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Q1 2024</w:t>
      </w:r>
    </w:p>
    <w:p>
      <w:pPr>
        <w:pStyle w:val="BodyText"/>
      </w:pPr>
      <w:r>
        <w:t xml:space="preserve">Launch bilingual website; onboard first 3 midwives; partner with Bronx Community Health Centers.</w:t>
      </w:r>
    </w:p>
    <w:p>
      <w:pPr>
        <w:pStyle w:val="BodyText"/>
      </w:pPr>
      <w:r>
        <w:t xml:space="preserve">Q3 2024</w:t>
      </w:r>
    </w:p>
    <w:p>
      <w:pPr>
        <w:pStyle w:val="BodyText"/>
      </w:pPr>
      <w:r>
        <w:t xml:space="preserve">Host "NYC Birth Equity" pop-up events in public libraries across Queens and Brooklyn.</w:t>
      </w:r>
    </w:p>
    <w:p>
      <w:pPr>
        <w:pStyle w:val="BodyText"/>
      </w:pPr>
      <w:r>
        <w:t xml:space="preserve">Q1 2025</w:t>
      </w:r>
    </w:p>
    <w:p>
      <w:pPr>
        <w:pStyle w:val="BodyText"/>
      </w:pPr>
      <w:r>
        <w:t xml:space="preserve">Secure Medicaid certification; implement telehealth platform integration.</w:t>
      </w:r>
    </w:p>
    <w:p>
      <w:pPr>
        <w:pStyle w:val="BodyText"/>
      </w:pPr>
      <w:r>
        <w:t xml:space="preserve">Q4 2025</w:t>
      </w:r>
    </w:p>
    <w:p>
      <w:pPr>
        <w:pStyle w:val="BodyText"/>
      </w:pPr>
      <w:r>
        <w:t xml:space="preserve">Expand to Bronx locations; publish NYC-specific birth outcome report for community transparency.</w:t>
      </w:r>
    </w:p>
    <w:bookmarkEnd w:id="29"/>
    <w:bookmarkStart w:id="30" w:name="budget-allocation-first-year"/>
    <w:p>
      <w:pPr>
        <w:pStyle w:val="Heading2"/>
      </w:pPr>
      <w:r>
        <w:t xml:space="preserve">Budget Allocation (First Year)</w:t>
      </w:r>
    </w:p>
    <w:p>
      <w:pPr>
        <w:pStyle w:val="FirstParagraph"/>
      </w:pPr>
      <w:r>
        <w:t xml:space="preserve">Total Budget: $185,000</w:t>
      </w:r>
    </w:p>
    <w:p>
      <w:pPr>
        <w:numPr>
          <w:ilvl w:val="0"/>
          <w:numId w:val="1008"/>
        </w:numPr>
        <w:pStyle w:val="Compact"/>
      </w:pPr>
      <w:r>
        <w:t xml:space="preserve">Community Outreach: 35% ($65,000) – Workshops, multilingual materials</w:t>
      </w:r>
    </w:p>
    <w:p>
      <w:pPr>
        <w:numPr>
          <w:ilvl w:val="0"/>
          <w:numId w:val="1008"/>
        </w:numPr>
        <w:pStyle w:val="Compact"/>
      </w:pPr>
      <w:r>
        <w:t xml:space="preserve">Digital Marketing: 28% ($52,000) – Social ads targeting NYC ZIP codes</w:t>
      </w:r>
    </w:p>
    <w:p>
      <w:pPr>
        <w:numPr>
          <w:ilvl w:val="0"/>
          <w:numId w:val="1008"/>
        </w:numPr>
        <w:pStyle w:val="Compact"/>
      </w:pPr>
      <w:r>
        <w:t xml:space="preserve">Partnership Development: 22% ($41,000) – Hospital collaborations, community orgs</w:t>
      </w:r>
    </w:p>
    <w:p>
      <w:pPr>
        <w:numPr>
          <w:ilvl w:val="0"/>
          <w:numId w:val="1008"/>
        </w:numPr>
        <w:pStyle w:val="Compact"/>
      </w:pPr>
      <w:r>
        <w:t xml:space="preserve">Content &amp; PR: 15% ($28,000) – Local media campaigns, blog content</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9"/>
        </w:numPr>
        <w:pStyle w:val="Compact"/>
      </w:pPr>
      <w:r>
        <w:rPr>
          <w:bCs/>
          <w:b/>
        </w:rPr>
        <w:t xml:space="preserve">Client Acquisition Cost (CAC):</w:t>
      </w:r>
      <w:r>
        <w:t xml:space="preserve"> </w:t>
      </w:r>
      <w:r>
        <w:t xml:space="preserve">Target: &lt;$350 (below NYC industry average of $450)</w:t>
      </w:r>
    </w:p>
    <w:p>
      <w:pPr>
        <w:numPr>
          <w:ilvl w:val="0"/>
          <w:numId w:val="1009"/>
        </w:numPr>
        <w:pStyle w:val="Compact"/>
      </w:pPr>
      <w:r>
        <w:rPr>
          <w:bCs/>
          <w:b/>
        </w:rPr>
        <w:t xml:space="preserve">Cultural Competency Score:</w:t>
      </w:r>
      <w:r>
        <w:t xml:space="preserve"> </w:t>
      </w:r>
      <w:r>
        <w:t xml:space="preserve">Quarterly client surveys assessing respect for identity (target: 90% satisfaction)</w:t>
      </w:r>
    </w:p>
    <w:p>
      <w:pPr>
        <w:numPr>
          <w:ilvl w:val="0"/>
          <w:numId w:val="1009"/>
        </w:numPr>
        <w:pStyle w:val="Compact"/>
      </w:pPr>
      <w:r>
        <w:rPr>
          <w:bCs/>
          <w:b/>
        </w:rPr>
        <w:t xml:space="preserve">Community Impact:</w:t>
      </w:r>
      <w:r>
        <w:t xml:space="preserve"> </w:t>
      </w:r>
      <w:r>
        <w:t xml:space="preserve">Number of low-income families served (target: 25% of total clients by Year 2)</w:t>
      </w:r>
    </w:p>
    <w:bookmarkEnd w:id="31"/>
    <w:bookmarkStart w:id="32" w:name="conclusion"/>
    <w:p>
      <w:pPr>
        <w:pStyle w:val="Heading2"/>
      </w:pPr>
      <w:r>
        <w:t xml:space="preserve">Conclusion</w:t>
      </w:r>
    </w:p>
    <w:p>
      <w:pPr>
        <w:pStyle w:val="FirstParagraph"/>
      </w:pPr>
      <w:r>
        <w:t xml:space="preserve">This Marketing Plan positions [Your Midwifery Practice Name] to redefine maternal care in United States New York City. By centering the unique needs of urban families, leveraging NYC's growing midwifery infrastructure, and embedding equity into every strategy, we will become the trusted choice for thousands of mothers across our city. As certified nurse-midwives gain recognition as essential healthcare providers under New York State law, this plan ensures our practice leads in accessible, compassionate care while advancing public health goals for New York City's most vulnerable communities. Our commitment to evidence-based midwifery aligns perfectly with NYC's vision for a healthier future—one birth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Empowering Birth Journeys in New York City</dc:title>
  <dc:creator/>
  <dc:language>en</dc:language>
  <cp:keywords/>
  <dcterms:created xsi:type="dcterms:W3CDTF">2026-07-24T18:52:25Z</dcterms:created>
  <dcterms:modified xsi:type="dcterms:W3CDTF">2026-07-24T18:52:25Z</dcterms:modified>
</cp:coreProperties>
</file>

<file path=docProps/custom.xml><?xml version="1.0" encoding="utf-8"?>
<Properties xmlns="http://schemas.openxmlformats.org/officeDocument/2006/custom-properties" xmlns:vt="http://schemas.openxmlformats.org/officeDocument/2006/docPropsVTypes"/>
</file>