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Military</w:t>
      </w:r>
      <w:r>
        <w:t xml:space="preserve"> </w:t>
      </w:r>
      <w:r>
        <w:t xml:space="preserve">Officer</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30" w:name="X2fb55eaf1878b96eb1c470849d734251106b1da"/>
    <w:p>
      <w:pPr>
        <w:pStyle w:val="Heading1"/>
      </w:pPr>
      <w:r>
        <w:t xml:space="preserve">Comprehensive Marketing Plan for Military Officer Recruitment in Germany Berlin</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Military Officers to serve within the Bundeswehr (German Armed Forces) headquarters and operational units based in Berlin, Germany. The plan addresses critical personnel gaps in leadership roles while positioning Germany Berlin as a premier destination for military professionals seeking meaningful service within Europe's strategic heartland. With Berlin serving as the political and military nerve center of Germany, this initiative leverages the city's unique geopolitical significance to create an irresistible value proposition for prospective Military Officers.</w:t>
      </w:r>
    </w:p>
    <w:bookmarkEnd w:id="20"/>
    <w:bookmarkStart w:id="21" w:name="X4f6bd7e2d093f7f990efc6839e1cfd214fa9e37"/>
    <w:p>
      <w:pPr>
        <w:pStyle w:val="Heading2"/>
      </w:pPr>
      <w:r>
        <w:t xml:space="preserve">Market Analysis: The Strategic Context in Germany Berlin</w:t>
      </w:r>
    </w:p>
    <w:p>
      <w:pPr>
        <w:pStyle w:val="FirstParagraph"/>
      </w:pPr>
      <w:r>
        <w:t xml:space="preserve">The German defense landscape is undergoing significant transformation under NATO alignment and increased European security imperatives. Berlin, as the capital of Germany, holds unparalleled strategic importance as the seat of government and military command structures. Current vacancy rates for mid-to-senior Military Officer positions within Berlin-based commands (including Joint Support Service Command, Bundeswehr Medical Service Headquarters, and Cyber Defense Command) exceed 22% in critical leadership roles. This gap represents both a challenge and an opportunity to position Germany Berlin as the epicenter of modern military leadership development.</w:t>
      </w:r>
    </w:p>
    <w:p>
      <w:pPr>
        <w:pStyle w:val="BodyText"/>
      </w:pPr>
      <w:r>
        <w:t xml:space="preserve">Competitor analysis reveals that while France (Paris) and Poland (Warsaw) offer military career paths, none match Berlin's unique combination of historical significance, international diplomatic infrastructure, and cutting-edge defense technology hubs. The German Ministry of Defense has prioritized officer retention through enhanced welfare programs – a key differentiator in our Marketing Plan for Military Officer recruitment.</w:t>
      </w:r>
    </w:p>
    <w:bookmarkEnd w:id="21"/>
    <w:bookmarkStart w:id="22" w:name="target-audience-segmentation"/>
    <w:p>
      <w:pPr>
        <w:pStyle w:val="Heading2"/>
      </w:pPr>
      <w:r>
        <w:t xml:space="preserve">Target Audience Segmentation</w:t>
      </w:r>
    </w:p>
    <w:p>
      <w:pPr>
        <w:pStyle w:val="FirstParagraph"/>
      </w:pPr>
      <w:r>
        <w:t xml:space="preserve">Our primary target consists of three distinct segments of potential Military Officers:</w:t>
      </w:r>
    </w:p>
    <w:p>
      <w:pPr>
        <w:numPr>
          <w:ilvl w:val="0"/>
          <w:numId w:val="1001"/>
        </w:numPr>
        <w:pStyle w:val="Compact"/>
      </w:pPr>
      <w:r>
        <w:rPr>
          <w:bCs/>
          <w:b/>
        </w:rPr>
        <w:t xml:space="preserve">Experienced German Nationals:</w:t>
      </w:r>
      <w:r>
        <w:t xml:space="preserve"> </w:t>
      </w:r>
      <w:r>
        <w:t xml:space="preserve">Serving officers from Bundeswehr regional commands seeking leadership roles in Berlin's central command structure.</w:t>
      </w:r>
    </w:p>
    <w:p>
      <w:pPr>
        <w:numPr>
          <w:ilvl w:val="0"/>
          <w:numId w:val="1001"/>
        </w:numPr>
        <w:pStyle w:val="Compact"/>
      </w:pPr>
      <w:r>
        <w:rPr>
          <w:bCs/>
          <w:b/>
        </w:rPr>
        <w:t xml:space="preserve">International Candidates:</w:t>
      </w:r>
      <w:r>
        <w:t xml:space="preserve"> </w:t>
      </w:r>
      <w:r>
        <w:t xml:space="preserve">NATO allies' military personnel (particularly from Benelux and Scandinavia) with language proficiency seeking European command experience.</w:t>
      </w:r>
    </w:p>
    <w:p>
      <w:pPr>
        <w:numPr>
          <w:ilvl w:val="0"/>
          <w:numId w:val="1001"/>
        </w:numPr>
        <w:pStyle w:val="Compact"/>
      </w:pPr>
      <w:r>
        <w:rPr>
          <w:bCs/>
          <w:b/>
        </w:rPr>
        <w:t xml:space="preserve">Civilian-to-Military Transition:</w:t>
      </w:r>
      <w:r>
        <w:t xml:space="preserve"> </w:t>
      </w:r>
      <w:r>
        <w:t xml:space="preserve">Former defense industry professionals holding security clearances eager to transition into active service roles.</w:t>
      </w:r>
    </w:p>
    <w:bookmarkEnd w:id="22"/>
    <w:bookmarkStart w:id="23" w:name="marketing-objectives"/>
    <w:p>
      <w:pPr>
        <w:pStyle w:val="Heading2"/>
      </w:pPr>
      <w:r>
        <w:t xml:space="preserve">Marketing Objectives</w:t>
      </w:r>
    </w:p>
    <w:p>
      <w:pPr>
        <w:pStyle w:val="FirstParagraph"/>
      </w:pPr>
      <w:r>
        <w:t xml:space="preserve">This Marketing Plan aims to achieve the following within 18 months:</w:t>
      </w:r>
    </w:p>
    <w:p>
      <w:pPr>
        <w:numPr>
          <w:ilvl w:val="0"/>
          <w:numId w:val="1002"/>
        </w:numPr>
        <w:pStyle w:val="Compact"/>
      </w:pPr>
      <w:r>
        <w:rPr>
          <w:bCs/>
          <w:b/>
        </w:rPr>
        <w:t xml:space="preserve">Capture 35% of all qualified Military Officer applications</w:t>
      </w:r>
      <w:r>
        <w:t xml:space="preserve"> </w:t>
      </w:r>
      <w:r>
        <w:t xml:space="preserve">for Berlin-based command positions (up from current 18%).</w:t>
      </w:r>
    </w:p>
    <w:p>
      <w:pPr>
        <w:numPr>
          <w:ilvl w:val="0"/>
          <w:numId w:val="1002"/>
        </w:numPr>
        <w:pStyle w:val="Compact"/>
      </w:pPr>
      <w:r>
        <w:rPr>
          <w:bCs/>
          <w:b/>
        </w:rPr>
        <w:t xml:space="preserve">Reduce time-to-hire by 25%</w:t>
      </w:r>
      <w:r>
        <w:t xml:space="preserve"> </w:t>
      </w:r>
      <w:r>
        <w:t xml:space="preserve">through targeted engagement with pre-qualified candidates.</w:t>
      </w:r>
    </w:p>
    <w:p>
      <w:pPr>
        <w:numPr>
          <w:ilvl w:val="0"/>
          <w:numId w:val="1002"/>
        </w:numPr>
        <w:pStyle w:val="Compact"/>
      </w:pPr>
      <w:r>
        <w:rPr>
          <w:bCs/>
          <w:b/>
        </w:rPr>
        <w:t xml:space="preserve">Position Germany Berlin as top choice</w:t>
      </w:r>
      <w:r>
        <w:t xml:space="preserve"> </w:t>
      </w:r>
      <w:r>
        <w:t xml:space="preserve">in military career surveys among European defense professionals.</w:t>
      </w:r>
    </w:p>
    <w:p>
      <w:pPr>
        <w:numPr>
          <w:ilvl w:val="0"/>
          <w:numId w:val="1002"/>
        </w:numPr>
        <w:pStyle w:val="Compact"/>
      </w:pPr>
      <w:r>
        <w:rPr>
          <w:bCs/>
          <w:b/>
        </w:rPr>
        <w:t xml:space="preserve">Secure 120 new Military Officer appointments</w:t>
      </w:r>
      <w:r>
        <w:t xml:space="preserve"> </w:t>
      </w:r>
      <w:r>
        <w:t xml:space="preserve">across key Berlin headquarters commands.</w:t>
      </w:r>
    </w:p>
    <w:bookmarkEnd w:id="23"/>
    <w:bookmarkStart w:id="25" w:name="strategic-marketing-approach"/>
    <w:p>
      <w:pPr>
        <w:pStyle w:val="Heading2"/>
      </w:pPr>
      <w:r>
        <w:t xml:space="preserve">Strategic Marketing Approach</w:t>
      </w:r>
    </w:p>
    <w:p>
      <w:pPr>
        <w:pStyle w:val="FirstParagraph"/>
      </w:pPr>
      <w:r>
        <w:rPr>
          <w:iCs/>
          <w:i/>
        </w:rPr>
        <w:t xml:space="preserve">The Core Value Proposition:</w:t>
      </w:r>
    </w:p>
    <w:p>
      <w:pPr>
        <w:pStyle w:val="BlockText"/>
      </w:pPr>
      <w:r>
        <w:t xml:space="preserve">"Serve at the Epicenter of European Security: Lead with Purpose in Germany Berlin – Where Military Excellence Meets Historical Significance."</w:t>
      </w:r>
    </w:p>
    <w:bookmarkStart w:id="24" w:name="Xddd3b0e70241b120ff5a41e22e564f48c606298"/>
    <w:p>
      <w:pPr>
        <w:pStyle w:val="Heading3"/>
      </w:pPr>
      <w:r>
        <w:t xml:space="preserve">Key Tactics Aligned with Germany Berlin's Strategic Position</w:t>
      </w:r>
    </w:p>
    <w:p>
      <w:pPr>
        <w:numPr>
          <w:ilvl w:val="0"/>
          <w:numId w:val="1003"/>
        </w:numPr>
        <w:pStyle w:val="Compact"/>
      </w:pPr>
      <w:r>
        <w:rPr>
          <w:bCs/>
          <w:b/>
        </w:rPr>
        <w:t xml:space="preserve">Geo-Targeted Digital Campaigns:</w:t>
      </w:r>
      <w:r>
        <w:t xml:space="preserve"> </w:t>
      </w:r>
      <w:r>
        <w:t xml:space="preserve">Hyper-localized LinkedIn and military career platforms featuring Berlin landmarks (Brandenburg Gate, Reichstag) as visual backdrops in recruitment ads. Keywords: "Military Officer Berlin," "Bundeswehr Leadership Germany," "Berlin Defense Career."</w:t>
      </w:r>
    </w:p>
    <w:p>
      <w:pPr>
        <w:numPr>
          <w:ilvl w:val="0"/>
          <w:numId w:val="1003"/>
        </w:numPr>
        <w:pStyle w:val="Compact"/>
      </w:pPr>
      <w:r>
        <w:rPr>
          <w:bCs/>
          <w:b/>
        </w:rPr>
        <w:t xml:space="preserve">Experiential Events:</w:t>
      </w:r>
      <w:r>
        <w:t xml:space="preserve"> </w:t>
      </w:r>
      <w:r>
        <w:t xml:space="preserve">Host invitation-only "Berlin Leadership Immersion Days" at historic sites (e.g., former Wehrmacht headquarters) featuring current Military Officers from Berlin commands discussing mission impact. Includes guided tours of the German Military History Museum and NATO Berlin Command Center.</w:t>
      </w:r>
    </w:p>
    <w:p>
      <w:pPr>
        <w:numPr>
          <w:ilvl w:val="0"/>
          <w:numId w:val="1003"/>
        </w:numPr>
        <w:pStyle w:val="Compact"/>
      </w:pPr>
      <w:r>
        <w:rPr>
          <w:bCs/>
          <w:b/>
        </w:rPr>
        <w:t xml:space="preserve">Strategic Partnerships:</w:t>
      </w:r>
      <w:r>
        <w:t xml:space="preserve"> </w:t>
      </w:r>
      <w:r>
        <w:t xml:space="preserve">Collaborate with leading military academies (e.g., Bundeswehr University Munich, ETH Zurich) for joint webinars on "Leadership in Europe's Capital." Develop exclusive referral programs for existing Berlin-based Military Officers to recruit peers.</w:t>
      </w:r>
    </w:p>
    <w:p>
      <w:pPr>
        <w:numPr>
          <w:ilvl w:val="0"/>
          <w:numId w:val="1003"/>
        </w:numPr>
        <w:pStyle w:val="Compact"/>
      </w:pPr>
      <w:r>
        <w:rPr>
          <w:bCs/>
          <w:b/>
        </w:rPr>
        <w:t xml:space="preserve">Cultural Integration Campaigns:</w:t>
      </w:r>
      <w:r>
        <w:t xml:space="preserve"> </w:t>
      </w:r>
      <w:r>
        <w:t xml:space="preserve">Produce video content showcasing Berlin's military lifestyle – from cultural amenities (Berghain for military social events, Tiergarten training grounds) to family support systems including international schools and German language courses specifically for officers' families.</w:t>
      </w:r>
    </w:p>
    <w:bookmarkEnd w:id="24"/>
    <w:bookmarkEnd w:id="25"/>
    <w:bookmarkStart w:id="26" w:name="budget-allocation-strategy"/>
    <w:p>
      <w:pPr>
        <w:pStyle w:val="Heading2"/>
      </w:pPr>
      <w:r>
        <w:t xml:space="preserve">Budget Allocation Strategy</w:t>
      </w:r>
    </w:p>
    <w:p>
      <w:pPr>
        <w:pStyle w:val="FirstParagraph"/>
      </w:pPr>
      <w:r>
        <w:t xml:space="preserve">Total budget: €450,000 (18-month period)</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Advertising (Geo-Targeted)</w:t>
      </w:r>
    </w:p>
    <w:p>
      <w:pPr>
        <w:pStyle w:val="BodyText"/>
      </w:pPr>
      <w:r>
        <w:t xml:space="preserve">€180,000</w:t>
      </w:r>
    </w:p>
    <w:p>
      <w:pPr>
        <w:pStyle w:val="BodyText"/>
      </w:pPr>
      <w:r>
        <w:t xml:space="preserve">LinkedIn, military forums, targeted Google Ads focusing on Germany Berlin location</w:t>
      </w:r>
    </w:p>
    <w:p>
      <w:pPr>
        <w:pStyle w:val="BodyText"/>
      </w:pPr>
      <w:r>
        <w:t xml:space="preserve">Event Production (Berlin Immersion Days)</w:t>
      </w:r>
    </w:p>
    <w:p>
      <w:pPr>
        <w:pStyle w:val="BodyText"/>
      </w:pPr>
      <w:r>
        <w:t xml:space="preserve">€125,000</w:t>
      </w:r>
    </w:p>
    <w:p>
      <w:pPr>
        <w:pStyle w:val="BodyText"/>
      </w:pPr>
      <w:r>
        <w:t xml:space="preserve">Luxury venue rentals at historical Berlin sites with military escorts</w:t>
      </w:r>
    </w:p>
    <w:p>
      <w:pPr>
        <w:pStyle w:val="BodyText"/>
      </w:pPr>
      <w:r>
        <w:t xml:space="preserve">Content Development (Video, Brochures)</w:t>
      </w:r>
    </w:p>
    <w:p>
      <w:pPr>
        <w:pStyle w:val="BodyText"/>
      </w:pPr>
      <w:r>
        <w:t xml:space="preserve">€75,000</w:t>
      </w:r>
    </w:p>
    <w:p>
      <w:pPr>
        <w:pStyle w:val="BodyText"/>
      </w:pPr>
      <w:r>
        <w:t xml:space="preserve">Partnership Management (Academies, NATO)</w:t>
      </w:r>
    </w:p>
    <w:p>
      <w:pPr>
        <w:pStyle w:val="BodyText"/>
      </w:pPr>
      <w:r>
        <w:rPr>
          <w:bCs/>
          <w:b/>
        </w:rPr>
        <w:t xml:space="preserve">€45,000</w:t>
      </w:r>
    </w:p>
    <w:p>
      <w:pPr>
        <w:pStyle w:val="BodyText"/>
      </w:pPr>
      <w:r>
        <w:t xml:space="preserve">Evaluation &amp; Analytics</w:t>
      </w:r>
    </w:p>
    <w:p>
      <w:pPr>
        <w:pStyle w:val="BodyText"/>
      </w:pPr>
      <w:r>
        <w:t xml:space="preserve">€25,000</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Brand positioning refinement, Berlin location content creation, and partner onboarding.</w:t>
      </w:r>
    </w:p>
    <w:p>
      <w:pPr>
        <w:pStyle w:val="BodyText"/>
      </w:pPr>
      <w:r>
        <w:rPr>
          <w:bCs/>
          <w:b/>
        </w:rPr>
        <w:t xml:space="preserve">Months 4-9:</w:t>
      </w:r>
      <w:r>
        <w:t xml:space="preserve"> </w:t>
      </w:r>
      <w:r>
        <w:t xml:space="preserve">Launch geo-targeted digital campaigns; conduct first Berlin Leadership Immersion Day in May (coinciding with German Unity Day). Initiate academy partnerships.</w:t>
      </w:r>
    </w:p>
    <w:p>
      <w:pPr>
        <w:pStyle w:val="BodyText"/>
      </w:pPr>
      <w:r>
        <w:rPr>
          <w:bCs/>
          <w:b/>
        </w:rPr>
        <w:t xml:space="preserve">Months 10-15:</w:t>
      </w:r>
      <w:r>
        <w:t xml:space="preserve"> </w:t>
      </w:r>
      <w:r>
        <w:t xml:space="preserve">Scale successful tactics, host second immersion event during NATO Defense Ministerial in Berlin. Implement data-driven optimization.</w:t>
      </w:r>
    </w:p>
    <w:p>
      <w:pPr>
        <w:pStyle w:val="BodyText"/>
      </w:pPr>
      <w:r>
        <w:rPr>
          <w:bCs/>
          <w:b/>
        </w:rPr>
        <w:t xml:space="preserve">Months 16-18:</w:t>
      </w:r>
      <w:r>
        <w:t xml:space="preserve"> </w:t>
      </w:r>
      <w:r>
        <w:t xml:space="preserve">Final recruitment push before year-end; comprehensive performance analysis for future Military Officer marketing cycles.</w:t>
      </w:r>
    </w:p>
    <w:bookmarkEnd w:id="27"/>
    <w:bookmarkStart w:id="28" w:name="evaluation-metrics"/>
    <w:p>
      <w:pPr>
        <w:pStyle w:val="Heading2"/>
      </w:pPr>
      <w:r>
        <w:t xml:space="preserve">Evaluation Metrics</w:t>
      </w:r>
    </w:p>
    <w:p>
      <w:pPr>
        <w:pStyle w:val="FirstParagraph"/>
      </w:pPr>
      <w:r>
        <w:t xml:space="preserve">We will measure success through these KPIs:</w:t>
      </w:r>
    </w:p>
    <w:p>
      <w:pPr>
        <w:numPr>
          <w:ilvl w:val="0"/>
          <w:numId w:val="1004"/>
        </w:numPr>
        <w:pStyle w:val="Compact"/>
      </w:pPr>
      <w:r>
        <w:rPr>
          <w:bCs/>
          <w:b/>
        </w:rPr>
        <w:t xml:space="preserve">Application Quality Index:</w:t>
      </w:r>
      <w:r>
        <w:t xml:space="preserve"> </w:t>
      </w:r>
      <w:r>
        <w:t xml:space="preserve">% of applicants meeting Berlin command requirements (target: 75%+)</w:t>
      </w:r>
    </w:p>
    <w:p>
      <w:pPr>
        <w:numPr>
          <w:ilvl w:val="0"/>
          <w:numId w:val="1004"/>
        </w:numPr>
        <w:pStyle w:val="Compact"/>
      </w:pPr>
      <w:r>
        <w:rPr>
          <w:bCs/>
          <w:b/>
        </w:rPr>
        <w:t xml:space="preserve">Cost Per Qualified Candidate:</w:t>
      </w:r>
      <w:r>
        <w:t xml:space="preserve"> </w:t>
      </w:r>
      <w:r>
        <w:t xml:space="preserve">Target: €1,800 (vs. current €2,400)</w:t>
      </w:r>
    </w:p>
    <w:p>
      <w:pPr>
        <w:numPr>
          <w:ilvl w:val="0"/>
          <w:numId w:val="1004"/>
        </w:numPr>
        <w:pStyle w:val="Compact"/>
      </w:pPr>
      <w:r>
        <w:rPr>
          <w:bCs/>
          <w:b/>
        </w:rPr>
        <w:t xml:space="preserve">Candidate Retention Rate:</w:t>
      </w:r>
      <w:r>
        <w:t xml:space="preserve"> </w:t>
      </w:r>
      <w:r>
        <w:t xml:space="preserve">Within 1 year post-appointment (target: 92%+)</w:t>
      </w:r>
    </w:p>
    <w:p>
      <w:pPr>
        <w:numPr>
          <w:ilvl w:val="0"/>
          <w:numId w:val="1004"/>
        </w:numPr>
        <w:pStyle w:val="Compact"/>
      </w:pPr>
      <w:r>
        <w:rPr>
          <w:bCs/>
          <w:b/>
        </w:rPr>
        <w:t xml:space="preserve">Brand Perception Score:</w:t>
      </w:r>
      <w:r>
        <w:t xml:space="preserve"> </w:t>
      </w:r>
      <w:r>
        <w:t xml:space="preserve">Measured through pre/post-campaign surveys among military professionals regarding "Germany Berlin as a Military Officer destination" (target increase: +30 points)</w:t>
      </w:r>
    </w:p>
    <w:bookmarkEnd w:id="28"/>
    <w:bookmarkStart w:id="29" w:name="X22d4adc36df16d0efacbdc900a00be565cf14ee"/>
    <w:p>
      <w:pPr>
        <w:pStyle w:val="Heading2"/>
      </w:pPr>
      <w:r>
        <w:t xml:space="preserve">Conclusion: Germany Berlin as the Strategic Command Hub</w:t>
      </w:r>
    </w:p>
    <w:p>
      <w:pPr>
        <w:pStyle w:val="FirstParagraph"/>
      </w:pPr>
      <w:r>
        <w:t xml:space="preserve">This Marketing Plan transcends traditional recruitment – it strategically positions Germany Berlin not merely as a location, but as an essential career catalyst for Military Officers seeking to lead in Europe's security architecture. By leveraging Berlin's unique historical gravity, diplomatic centrality, and military infrastructure, we transform the "Military Officer" role from a duty into a distinguished calling. The success of this plan will establish Germany Berlin as the undisputed magnet for military leadership talent across NATO, directly supporting national defense objectives while delivering exceptional value to every prospective Military Officer who chooses this path. This is not just recruitment; it's strategic positioning for the future of German and European security.</w:t>
      </w:r>
    </w:p>
    <w:p>
      <w:pPr>
        <w:pStyle w:val="BodyText"/>
      </w:pPr>
      <w:r>
        <w:rPr>
          <w:bCs/>
          <w:b/>
        </w:rPr>
        <w:t xml:space="preserve">Disclaimer:</w:t>
      </w:r>
      <w:r>
        <w:t xml:space="preserve"> </w:t>
      </w:r>
      <w:r>
        <w:t xml:space="preserve">All initiatives comply with Bundeswehr Equal Opportunity Policies and German Data Protection Law (DSGVO). Candidate data handling strictly adheres to military security protocols.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Military Officer Recruitment in Germany Berlin</dc:title>
  <dc:creator/>
  <dc:language>en</dc:language>
  <cp:keywords/>
  <dcterms:created xsi:type="dcterms:W3CDTF">2026-07-23T16:43:14Z</dcterms:created>
  <dcterms:modified xsi:type="dcterms:W3CDTF">2026-07-23T16:43:14Z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