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Military</w:t>
      </w:r>
      <w:r>
        <w:t xml:space="preserve"> </w:t>
      </w:r>
      <w:r>
        <w:t xml:space="preserve">Officer</w:t>
      </w:r>
      <w:r>
        <w:t xml:space="preserve"> </w:t>
      </w:r>
      <w:r>
        <w:t xml:space="preserve">Career</w:t>
      </w:r>
      <w:r>
        <w:t xml:space="preserve"> </w:t>
      </w:r>
      <w:r>
        <w:t xml:space="preserve">Transition</w:t>
      </w:r>
      <w:r>
        <w:t xml:space="preserve"> </w:t>
      </w:r>
      <w:r>
        <w:t xml:space="preserve">Services</w:t>
      </w:r>
      <w:r>
        <w:t xml:space="preserve"> </w:t>
      </w:r>
      <w:r>
        <w:t xml:space="preserve">in</w:t>
      </w:r>
      <w:r>
        <w:t xml:space="preserve"> </w:t>
      </w:r>
      <w:r>
        <w:t xml:space="preserve">Netherlands</w:t>
      </w:r>
      <w:r>
        <w:t xml:space="preserve"> </w:t>
      </w:r>
      <w:r>
        <w:t xml:space="preserve">Amsterdam</w:t>
      </w:r>
    </w:p>
    <w:bookmarkStart w:id="31" w:name="X37072f6c6d2c06201be060a5c3118afb9be3990"/>
    <w:p>
      <w:pPr>
        <w:pStyle w:val="Heading1"/>
      </w:pPr>
      <w:r>
        <w:t xml:space="preserve">Marketing Plan: Strategic Career Transition Support for Military Officers in Netherlands Amsterdam</w:t>
      </w:r>
    </w:p>
    <w:bookmarkStart w:id="20" w:name="executive-summary"/>
    <w:p>
      <w:pPr>
        <w:pStyle w:val="Heading2"/>
      </w:pPr>
      <w:r>
        <w:t xml:space="preserve">Executive Summary</w:t>
      </w:r>
    </w:p>
    <w:p>
      <w:pPr>
        <w:pStyle w:val="FirstParagraph"/>
      </w:pPr>
      <w:r>
        <w:t xml:space="preserve">This Marketing Plan outlines a targeted strategy to establish and promote specialized career transition services for Military Officers relocating to or residing within the Netherlands Amsterdam region. The initiative addresses a critical gap in support systems for expatriate and Dutch military personnel seeking civilian careers, leveraging Amsterdam's unique position as a global hub for international organizations, defense contractors, and innovation. With over 30,000 active duty personnel stationed across Netherlands military installations—including NATO’s Allied Air Command at Ramstein (proximate to Amsterdam) and the Dutch Ministry of Defense headquarters—we present a tailored solution designed exclusively for the Military Officer demographic in Netherlands Amsterdam.</w:t>
      </w:r>
    </w:p>
    <w:bookmarkEnd w:id="20"/>
    <w:bookmarkStart w:id="21" w:name="X01fa30e93c09b77656097413f020946c8717eb1"/>
    <w:p>
      <w:pPr>
        <w:pStyle w:val="Heading2"/>
      </w:pPr>
      <w:r>
        <w:t xml:space="preserve">Market Analysis: The Netherlands Amsterdam Context</w:t>
      </w:r>
    </w:p>
    <w:p>
      <w:pPr>
        <w:pStyle w:val="FirstParagraph"/>
      </w:pPr>
      <w:r>
        <w:t xml:space="preserve">The Netherlands Amsterdam region serves as a strategic nexus for military professionals due to its proximity to key defense infrastructure, international diplomacy centers (e.g., NATO Headquarters, EU institutions), and a highly skilled labor market. However, Military Officers transitioning from service face significant barriers: cultural adaptation in the Dutch workplace, recognition of foreign military credentials (common among expatriate officers), and limited access to local networks. According to Dutch Ministry of Defense reports (2023), 45% of departing Military Officers cite "lack of localized career guidance" as a primary challenge during relocation. This gap presents a clear market opportunity for a dedicated service provider within Netherlands Amsterdam.</w:t>
      </w:r>
    </w:p>
    <w:bookmarkEnd w:id="21"/>
    <w:bookmarkStart w:id="22" w:name="X357843172015a7d9e0e1c0215d1dfeb1a335783"/>
    <w:p>
      <w:pPr>
        <w:pStyle w:val="Heading2"/>
      </w:pPr>
      <w:r>
        <w:t xml:space="preserve">Target Audience: The Military Officer Profile</w:t>
      </w:r>
    </w:p>
    <w:p>
      <w:pPr>
        <w:pStyle w:val="FirstParagraph"/>
      </w:pPr>
      <w:r>
        <w:t xml:space="preserve">Our core audience comprises active and recently retired Military Officers (rank: Captain/Lieutenant Colonel+) with 8+ years of service, primarily stationed at or relocating to Netherlands Amsterdam. This segment includes:</w:t>
      </w:r>
    </w:p>
    <w:p>
      <w:pPr>
        <w:numPr>
          <w:ilvl w:val="0"/>
          <w:numId w:val="1001"/>
        </w:numPr>
        <w:pStyle w:val="Compact"/>
      </w:pPr>
      <w:r>
        <w:t xml:space="preserve">Expatriate officers from NATO allies (e.g., US, UK, Germany) requiring Dutch language integration and credential recognition.</w:t>
      </w:r>
    </w:p>
    <w:p>
      <w:pPr>
        <w:numPr>
          <w:ilvl w:val="0"/>
          <w:numId w:val="1001"/>
        </w:numPr>
        <w:pStyle w:val="Compact"/>
      </w:pPr>
      <w:r>
        <w:t xml:space="preserve">Dutch Military Officers transitioning after mandatory service (typically 10–20 years), seeking leadership roles in civilian sectors like logistics, security consulting, or public administration.</w:t>
      </w:r>
    </w:p>
    <w:p>
      <w:pPr>
        <w:pStyle w:val="FirstParagraph"/>
      </w:pPr>
      <w:r>
        <w:t xml:space="preserve">Crucially, these professionals prioritize discretion, structured support systems, and alignment with Dutch business culture—characterized by direct communication and flat hierarchies. They demand solutions that respect their military discipline while navigating Amsterdam’s unique professional landscape.</w:t>
      </w:r>
    </w:p>
    <w:bookmarkEnd w:id="22"/>
    <w:bookmarkStart w:id="23" w:name="unique-value-proposition"/>
    <w:p>
      <w:pPr>
        <w:pStyle w:val="Heading2"/>
      </w:pPr>
      <w:r>
        <w:t xml:space="preserve">Unique Value Proposition</w:t>
      </w:r>
    </w:p>
    <w:p>
      <w:pPr>
        <w:pStyle w:val="FirstParagraph"/>
      </w:pPr>
      <w:r>
        <w:t xml:space="preserve">We deliver a 12-month "Amsterdam Pathway Program" combining:</w:t>
      </w:r>
    </w:p>
    <w:p>
      <w:pPr>
        <w:numPr>
          <w:ilvl w:val="0"/>
          <w:numId w:val="1002"/>
        </w:numPr>
        <w:pStyle w:val="Compact"/>
      </w:pPr>
      <w:r>
        <w:rPr>
          <w:bCs/>
          <w:b/>
        </w:rPr>
        <w:t xml:space="preserve">Credential Recognition:</w:t>
      </w:r>
      <w:r>
        <w:t xml:space="preserve"> </w:t>
      </w:r>
      <w:r>
        <w:t xml:space="preserve">Partnerships with Dutch institutions (e.g., Nuffic, DUO) to validate military experience for local job markets.</w:t>
      </w:r>
    </w:p>
    <w:p>
      <w:pPr>
        <w:numPr>
          <w:ilvl w:val="0"/>
          <w:numId w:val="1002"/>
        </w:numPr>
        <w:pStyle w:val="Compact"/>
      </w:pPr>
      <w:r>
        <w:rPr>
          <w:bCs/>
          <w:b/>
        </w:rPr>
        <w:t xml:space="preserve">Amsterdam-Specific Networking:</w:t>
      </w:r>
      <w:r>
        <w:t xml:space="preserve"> </w:t>
      </w:r>
      <w:r>
        <w:t xml:space="preserve">Exclusive access to 50+ corporate partners in Amsterdam (e.g., KLM, Thales Netherlands, Royal Dutch Shell), with events at venues like The Hague’s "Dutch Defence Campus" and Amsterdam’s Innovation Quarter.</w:t>
      </w:r>
    </w:p>
    <w:p>
      <w:pPr>
        <w:numPr>
          <w:ilvl w:val="0"/>
          <w:numId w:val="1002"/>
        </w:numPr>
        <w:pStyle w:val="Compact"/>
      </w:pPr>
      <w:r>
        <w:rPr>
          <w:bCs/>
          <w:b/>
        </w:rPr>
        <w:t xml:space="preserve">Cultural Integration Workshops:</w:t>
      </w:r>
      <w:r>
        <w:t xml:space="preserve"> </w:t>
      </w:r>
      <w:r>
        <w:t xml:space="preserve">Custom sessions on Dutch work ethics (e.g., "verbalizing feedback," "work-life balance norms") conducted by former Military Officers now thriving in Dutch corporations.</w:t>
      </w:r>
    </w:p>
    <w:p>
      <w:pPr>
        <w:pStyle w:val="FirstParagraph"/>
      </w:pPr>
      <w:r>
        <w:t xml:space="preserve">Unlike generic career services, our offering is embedded in the Netherlands Amsterdam ecosystem—ensuring relevance to officers navigating this specific city’s professional and social dynamics.</w:t>
      </w:r>
    </w:p>
    <w:bookmarkEnd w:id="23"/>
    <w:bookmarkStart w:id="27" w:name="marketing-strategy-tactics"/>
    <w:p>
      <w:pPr>
        <w:pStyle w:val="Heading2"/>
      </w:pPr>
      <w:r>
        <w:t xml:space="preserve">Marketing Strategy &amp; Tactics</w:t>
      </w:r>
    </w:p>
    <w:p>
      <w:pPr>
        <w:pStyle w:val="FirstParagraph"/>
      </w:pPr>
      <w:r>
        <w:t xml:space="preserve">Our strategy focuses on high-impact, low-friction engagement within Netherlands Amsterdam’s military community through three pillars:</w:t>
      </w:r>
    </w:p>
    <w:bookmarkStart w:id="24" w:name="trusted-channel-activation"/>
    <w:p>
      <w:pPr>
        <w:pStyle w:val="Heading3"/>
      </w:pPr>
      <w:r>
        <w:t xml:space="preserve">1. Trusted Channel Activation</w:t>
      </w:r>
    </w:p>
    <w:p>
      <w:pPr>
        <w:numPr>
          <w:ilvl w:val="0"/>
          <w:numId w:val="1003"/>
        </w:numPr>
        <w:pStyle w:val="Compact"/>
      </w:pPr>
      <w:r>
        <w:rPr>
          <w:bCs/>
          <w:b/>
        </w:rPr>
        <w:t xml:space="preserve">Netherlands Military Networks:</w:t>
      </w:r>
      <w:r>
        <w:t xml:space="preserve"> </w:t>
      </w:r>
      <w:r>
        <w:t xml:space="preserve">Collaborate with the Dutch Ministry of Defense’s "Veteran Support Office" and local bases (e.g., Soesterberg Air Base) for co-branded workshops at locations like Amsterdam’s Army Museum. This builds immediate credibility with Military Officers.</w:t>
      </w:r>
    </w:p>
    <w:p>
      <w:pPr>
        <w:numPr>
          <w:ilvl w:val="0"/>
          <w:numId w:val="1003"/>
        </w:numPr>
        <w:pStyle w:val="Compact"/>
      </w:pPr>
      <w:r>
        <w:rPr>
          <w:bCs/>
          <w:b/>
        </w:rPr>
        <w:t xml:space="preserve">Amsterdam-Based Alumni Groups:</w:t>
      </w:r>
      <w:r>
        <w:t xml:space="preserve"> </w:t>
      </w:r>
      <w:r>
        <w:t xml:space="preserve">Partner with existing groups such as "Vereniging van Militairen" (Association of Military Personnel) to host monthly "Transition Coffee Chats" in Amsterdam neighborhoods like De Pijp or Oost.</w:t>
      </w:r>
    </w:p>
    <w:bookmarkEnd w:id="24"/>
    <w:bookmarkStart w:id="25" w:name="digital-precision-targeting"/>
    <w:p>
      <w:pPr>
        <w:pStyle w:val="Heading3"/>
      </w:pPr>
      <w:r>
        <w:t xml:space="preserve">2. Digital Precision Targeting</w:t>
      </w:r>
    </w:p>
    <w:p>
      <w:pPr>
        <w:numPr>
          <w:ilvl w:val="0"/>
          <w:numId w:val="1004"/>
        </w:numPr>
        <w:pStyle w:val="Compact"/>
      </w:pPr>
      <w:r>
        <w:rPr>
          <w:bCs/>
          <w:b/>
        </w:rPr>
        <w:t xml:space="preserve">LinkedIn Campaigns:</w:t>
      </w:r>
      <w:r>
        <w:t xml:space="preserve"> </w:t>
      </w:r>
      <w:r>
        <w:t xml:space="preserve">Geo-targeted ads in Netherlands Amsterdam for Military Officers using keywords like "military career transition," "Amsterdam jobs," and "Dutch credential recognition." Content highlights testimonials from Dutch Military Officers who secured roles at ASML or ING.</w:t>
      </w:r>
    </w:p>
    <w:p>
      <w:pPr>
        <w:numPr>
          <w:ilvl w:val="0"/>
          <w:numId w:val="1004"/>
        </w:numPr>
        <w:pStyle w:val="Compact"/>
      </w:pPr>
      <w:r>
        <w:rPr>
          <w:bCs/>
          <w:b/>
        </w:rPr>
        <w:t xml:space="preserve">Localized SEO:</w:t>
      </w:r>
      <w:r>
        <w:t xml:space="preserve"> </w:t>
      </w:r>
      <w:r>
        <w:t xml:space="preserve">Optimizing content for phrases like "Military Officer careers Netherlands Amsterdam" or "transition support for military officers in Amsterdam" to capture high-intent local searches.</w:t>
      </w:r>
    </w:p>
    <w:bookmarkEnd w:id="25"/>
    <w:bookmarkStart w:id="26" w:name="community-immersion-events"/>
    <w:p>
      <w:pPr>
        <w:pStyle w:val="Heading3"/>
      </w:pPr>
      <w:r>
        <w:t xml:space="preserve">3. Community Immersion Events</w:t>
      </w:r>
    </w:p>
    <w:p>
      <w:pPr>
        <w:numPr>
          <w:ilvl w:val="0"/>
          <w:numId w:val="1005"/>
        </w:numPr>
        <w:pStyle w:val="Compact"/>
      </w:pPr>
      <w:r>
        <w:rPr>
          <w:bCs/>
          <w:b/>
        </w:rPr>
        <w:t xml:space="preserve">Amsterdam Military Career Fair:</w:t>
      </w:r>
      <w:r>
        <w:t xml:space="preserve"> </w:t>
      </w:r>
      <w:r>
        <w:t xml:space="preserve">Held annually at the RAI Amsterdam Convention Center, featuring employers seeking leadership talent with military backgrounds (e.g., KLM Security, Port of Amsterdam). Includes free Dutch language refreshers onsite.</w:t>
      </w:r>
    </w:p>
    <w:p>
      <w:pPr>
        <w:numPr>
          <w:ilvl w:val="0"/>
          <w:numId w:val="1005"/>
        </w:numPr>
        <w:pStyle w:val="Compact"/>
      </w:pPr>
      <w:r>
        <w:rPr>
          <w:bCs/>
          <w:b/>
        </w:rPr>
        <w:t xml:space="preserve">"From Uniform to Office" Workshops:</w:t>
      </w:r>
      <w:r>
        <w:t xml:space="preserve"> </w:t>
      </w:r>
      <w:r>
        <w:t xml:space="preserve">Quarterly sessions at co-working spaces like The Startup Factory (Amsterdam) covering Dutch tax implications for expatriates and networking etiquette in Netherlands Amsterdam business culture.</w:t>
      </w:r>
    </w:p>
    <w:bookmarkEnd w:id="26"/>
    <w:bookmarkEnd w:id="27"/>
    <w:bookmarkStart w:id="28" w:name="budget-allocation-timeline"/>
    <w:p>
      <w:pPr>
        <w:pStyle w:val="Heading2"/>
      </w:pPr>
      <w:r>
        <w:t xml:space="preserve">Budget Allocation &amp; Timeline</w:t>
      </w:r>
    </w:p>
    <w:p>
      <w:pPr>
        <w:pStyle w:val="FirstParagraph"/>
      </w:pPr>
      <w:r>
        <w:rPr>
          <w:bCs/>
          <w:b/>
        </w:rPr>
        <w:t xml:space="preserve">Phase 1 (Months 1–3):</w:t>
      </w:r>
      <w:r>
        <w:t xml:space="preserve"> </w:t>
      </w:r>
      <w:r>
        <w:t xml:space="preserve">€45,000 for foundational partnerships (Ministry of Defense, Vereniging van Militairen), digital campaign launch, and first Amsterdam Career Fair. Goal: Acquire 250 Military Officers as program leads.</w:t>
      </w:r>
    </w:p>
    <w:p>
      <w:pPr>
        <w:pStyle w:val="BodyText"/>
      </w:pPr>
      <w:r>
        <w:rPr>
          <w:bCs/>
          <w:b/>
        </w:rPr>
        <w:t xml:space="preserve">Phase 2 (Months 4–8):</w:t>
      </w:r>
      <w:r>
        <w:t xml:space="preserve"> </w:t>
      </w:r>
      <w:r>
        <w:t xml:space="preserve">€60,000 for workshop series, content creation (e.g., video testimonials from Military Officers in Amsterdam), and employer partnership expansion. Goal: Achieve 65% program completion rate among participants.</w:t>
      </w:r>
    </w:p>
    <w:p>
      <w:pPr>
        <w:pStyle w:val="BodyText"/>
      </w:pPr>
      <w:r>
        <w:rPr>
          <w:bCs/>
          <w:b/>
        </w:rPr>
        <w:t xml:space="preserve">Phase 3 (Months 9–12):</w:t>
      </w:r>
      <w:r>
        <w:t xml:space="preserve"> </w:t>
      </w:r>
      <w:r>
        <w:t xml:space="preserve">€35,000 for alumni community building and data-driven refinement. Goal: Secure 40+ job placements in Netherlands Amsterdam organizations per quarter.</w:t>
      </w:r>
    </w:p>
    <w:p>
      <w:pPr>
        <w:pStyle w:val="BodyText"/>
      </w:pPr>
      <w:r>
        <w:t xml:space="preserve">Total budget: €140,000 with a projected ROI of 275% by Month 12 (based on average Dutch corporate salary placement fees).</w:t>
      </w:r>
    </w:p>
    <w:bookmarkEnd w:id="28"/>
    <w:bookmarkStart w:id="29" w:name="measurement-success-metrics"/>
    <w:p>
      <w:pPr>
        <w:pStyle w:val="Heading2"/>
      </w:pPr>
      <w:r>
        <w:t xml:space="preserve">Measurement &amp; Success Metrics</w:t>
      </w:r>
    </w:p>
    <w:p>
      <w:pPr>
        <w:numPr>
          <w:ilvl w:val="0"/>
          <w:numId w:val="1006"/>
        </w:numPr>
        <w:pStyle w:val="Compact"/>
      </w:pPr>
      <w:r>
        <w:rPr>
          <w:bCs/>
          <w:b/>
        </w:rPr>
        <w:t xml:space="preserve">Primary KPI:</w:t>
      </w:r>
      <w:r>
        <w:t xml:space="preserve"> </w:t>
      </w:r>
      <w:r>
        <w:t xml:space="preserve">Number of Military Officers enrolled in the Netherlands Amsterdam program (target: 300 in Year 1).</w:t>
      </w:r>
    </w:p>
    <w:p>
      <w:pPr>
        <w:numPr>
          <w:ilvl w:val="0"/>
          <w:numId w:val="1006"/>
        </w:numPr>
        <w:pStyle w:val="Compact"/>
      </w:pPr>
      <w:r>
        <w:rPr>
          <w:bCs/>
          <w:b/>
        </w:rPr>
        <w:t xml:space="preserve">Social Proof:</w:t>
      </w:r>
      <w:r>
        <w:t xml:space="preserve"> </w:t>
      </w:r>
      <w:r>
        <w:t xml:space="preserve">Testimonials from Military Officers who secured roles at Amsterdam-based firms (e.g., "Thanks to your Amsterdam Pathway Program, I now lead cybersecurity at Thales Netherlands").</w:t>
      </w:r>
    </w:p>
    <w:p>
      <w:pPr>
        <w:numPr>
          <w:ilvl w:val="0"/>
          <w:numId w:val="1006"/>
        </w:numPr>
        <w:pStyle w:val="Compact"/>
      </w:pPr>
      <w:r>
        <w:rPr>
          <w:bCs/>
          <w:b/>
        </w:rPr>
        <w:t xml:space="preserve">Market Penetration:</w:t>
      </w:r>
      <w:r>
        <w:t xml:space="preserve"> </w:t>
      </w:r>
      <w:r>
        <w:t xml:space="preserve">% of target Military Officer population in Netherlands Amsterdam aware of the service (target: 35% by Year 1).</w:t>
      </w:r>
    </w:p>
    <w:bookmarkEnd w:id="29"/>
    <w:bookmarkStart w:id="30" w:name="conclusion-why-netherlands-amsterdam"/>
    <w:p>
      <w:pPr>
        <w:pStyle w:val="Heading2"/>
      </w:pPr>
      <w:r>
        <w:t xml:space="preserve">Conclusion: Why Netherlands Amsterdam?</w:t>
      </w:r>
    </w:p>
    <w:p>
      <w:pPr>
        <w:pStyle w:val="FirstParagraph"/>
      </w:pPr>
      <w:r>
        <w:t xml:space="preserve">Netherlands Amsterdam is not merely a geographic location—it is the nerve center for military-civilian integration in Europe. Our Marketing Plan capitalizes on this reality to position our service as the indispensable bridge for Military Officers entering Amsterdam’s professional sphere. By embedding our solution within Netherlands’ defense community, leveraging Dutch cultural nuance, and delivering measurable outcomes in career advancement, we create a sustainable model that transforms the transition from military service into a strategic advantage. This initiative will not only empower each Military Officer but also strengthen Netherlands Amsterdam’s reputation as a leader in veteran workforce integration.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Military Officer Career Transition Services in Netherlands Amsterdam</dc:title>
  <dc:creator/>
  <dc:language>en</dc:language>
  <cp:keywords/>
  <dcterms:created xsi:type="dcterms:W3CDTF">2026-07-23T15:18:54Z</dcterms:created>
  <dcterms:modified xsi:type="dcterms:W3CDTF">2026-07-23T15:18:54Z</dcterms:modified>
</cp:coreProperties>
</file>

<file path=docProps/custom.xml><?xml version="1.0" encoding="utf-8"?>
<Properties xmlns="http://schemas.openxmlformats.org/officeDocument/2006/custom-properties" xmlns:vt="http://schemas.openxmlformats.org/officeDocument/2006/docPropsVTypes"/>
</file>