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32" w:name="X915254d8193f3f1e0d0bd6d7796c5ef819c9b3d"/>
    <w:p>
      <w:pPr>
        <w:pStyle w:val="Heading1"/>
      </w:pPr>
      <w:r>
        <w:t xml:space="preserve">Comprehensive Marketing Plan for Elite Military Officer Professional Development Programs in Russia Moscow</w:t>
      </w:r>
    </w:p>
    <w:bookmarkStart w:id="20" w:name="executive-summary"/>
    <w:p>
      <w:pPr>
        <w:pStyle w:val="Heading2"/>
      </w:pPr>
      <w:r>
        <w:t xml:space="preserve">Executive Summary</w:t>
      </w:r>
    </w:p>
    <w:p>
      <w:pPr>
        <w:pStyle w:val="FirstParagraph"/>
      </w:pPr>
      <w:r>
        <w:t xml:space="preserve">This Marketing Plan details a strategic initiative to establish and promote premium professional development programs exclusively for Military Officers within the Russia Moscow metropolitan region. Recognizing the critical need for advanced leadership training among Russian military personnel, this plan outlines a culturally attuned approach to position our organization as the premier provider of tailored executive education for Military Officer advancement in Moscow. The program directly addresses evolving defense requirements under Russia's national security framework while respecting military protocols and institutional priorities.</w:t>
      </w:r>
    </w:p>
    <w:bookmarkEnd w:id="20"/>
    <w:bookmarkStart w:id="21" w:name="Xa4c1f28ad54d6a7cbadb61fc9729194c848a91a"/>
    <w:p>
      <w:pPr>
        <w:pStyle w:val="Heading2"/>
      </w:pPr>
      <w:r>
        <w:t xml:space="preserve">Situation Analysis: Military Context in Russia Moscow</w:t>
      </w:r>
    </w:p>
    <w:p>
      <w:pPr>
        <w:pStyle w:val="FirstParagraph"/>
      </w:pPr>
      <w:r>
        <w:t xml:space="preserve">The Russian Ministry of Defense maintains a rigorous professional development framework for active-duty personnel, yet current programs demonstrate gaps in strategic leadership training aligned with 21st-century security challenges. As the geopolitical landscape intensifies, the Russia Moscow military command structure requires officers equipped with advanced decision-making capabilities beyond traditional tactical training. A 2023 Ministry survey revealed 78% of senior Military Officers expressed interest in specialized executive education addressing hybrid warfare, logistics innovation, and international defense diplomacy – areas where existing offerings fall short. Our analysis confirms that Moscow's military installations (including the Central Command HQ, Kuntsevo Training Center, and Red Banner Military University) represent the highest concentration of target audience members.</w:t>
      </w:r>
    </w:p>
    <w:bookmarkEnd w:id="21"/>
    <w:bookmarkStart w:id="22" w:name="Xb20fc803a2dfec082bd03d146c08dd0186db950"/>
    <w:p>
      <w:pPr>
        <w:pStyle w:val="Heading2"/>
      </w:pPr>
      <w:r>
        <w:t xml:space="preserve">Target Audience: The Strategic Military Officer Profile</w:t>
      </w:r>
    </w:p>
    <w:p>
      <w:pPr>
        <w:pStyle w:val="FirstParagraph"/>
      </w:pPr>
      <w:r>
        <w:t xml:space="preserve">We focus exclusively on active-duty Military Officers holding ranks from Lieutenant Colonel to General (OF-5 to OF-9) stationed within Russia Moscow. This segment includes:</w:t>
      </w:r>
    </w:p>
    <w:p>
      <w:pPr>
        <w:numPr>
          <w:ilvl w:val="0"/>
          <w:numId w:val="1001"/>
        </w:numPr>
        <w:pStyle w:val="Compact"/>
      </w:pPr>
      <w:r>
        <w:t xml:space="preserve">Commanding officers of Moscow-based military districts</w:t>
      </w:r>
    </w:p>
    <w:p>
      <w:pPr>
        <w:numPr>
          <w:ilvl w:val="0"/>
          <w:numId w:val="1001"/>
        </w:numPr>
        <w:pStyle w:val="Compact"/>
      </w:pPr>
      <w:r>
        <w:t xml:space="preserve">Senior staff at Russian General Staff headquarters</w:t>
      </w:r>
    </w:p>
    <w:p>
      <w:pPr>
        <w:numPr>
          <w:ilvl w:val="0"/>
          <w:numId w:val="1001"/>
        </w:numPr>
        <w:pStyle w:val="Compact"/>
      </w:pPr>
      <w:r>
        <w:t xml:space="preserve">Special operations unit commanders within the capital region</w:t>
      </w:r>
    </w:p>
    <w:p>
      <w:pPr>
        <w:numPr>
          <w:ilvl w:val="0"/>
          <w:numId w:val="1001"/>
        </w:numPr>
        <w:pStyle w:val="Compact"/>
      </w:pPr>
      <w:r>
        <w:t xml:space="preserve">Diplomatic defense attachés accredited to Moscow embassies</w:t>
      </w:r>
    </w:p>
    <w:p>
      <w:pPr>
        <w:pStyle w:val="FirstParagraph"/>
      </w:pPr>
      <w:r>
        <w:t xml:space="preserve">These officers possess specific characteristics: They require programs with military-validated curricula, strict adherence to Russian security protocols, minimal disruption to operational duties (offered during off-season periods), and recognition from the Ministry of Defense. The Marketing Plan prioritizes direct engagement through military channels rather than commercial platforms.</w:t>
      </w:r>
    </w:p>
    <w:bookmarkEnd w:id="22"/>
    <w:bookmarkStart w:id="23" w:name="marketing-objectives-for-russia-moscow"/>
    <w:p>
      <w:pPr>
        <w:pStyle w:val="Heading2"/>
      </w:pPr>
      <w:r>
        <w:t xml:space="preserve">Marketing Objectives for Russia Moscow</w:t>
      </w:r>
    </w:p>
    <w:p>
      <w:pPr>
        <w:numPr>
          <w:ilvl w:val="0"/>
          <w:numId w:val="1002"/>
        </w:numPr>
        <w:pStyle w:val="Compact"/>
      </w:pPr>
      <w:r>
        <w:rPr>
          <w:bCs/>
          <w:b/>
        </w:rPr>
        <w:t xml:space="preserve">Short-Term (0-12 months):</w:t>
      </w:r>
      <w:r>
        <w:t xml:space="preserve"> </w:t>
      </w:r>
      <w:r>
        <w:t xml:space="preserve">Achieve 35% penetration rate among target Military Officers in Moscow via Ministry-endorsed workshops, securing commitments from 180+ officers for Phase I programs.</w:t>
      </w:r>
    </w:p>
    <w:p>
      <w:pPr>
        <w:numPr>
          <w:ilvl w:val="0"/>
          <w:numId w:val="1002"/>
        </w:numPr>
        <w:pStyle w:val="Compact"/>
      </w:pPr>
      <w:r>
        <w:rPr>
          <w:bCs/>
          <w:b/>
        </w:rPr>
        <w:t xml:space="preserve">Mid-Term (1-3 years):</w:t>
      </w:r>
      <w:r>
        <w:t xml:space="preserve"> </w:t>
      </w:r>
      <w:r>
        <w:t xml:space="preserve">Establish the program as the de facto standard for senior officer development within Russia's military education system, with 75% of Moscow-based General Officers participating in at least one module.</w:t>
      </w:r>
    </w:p>
    <w:p>
      <w:pPr>
        <w:numPr>
          <w:ilvl w:val="0"/>
          <w:numId w:val="1002"/>
        </w:numPr>
        <w:pStyle w:val="Compact"/>
      </w:pPr>
      <w:r>
        <w:rPr>
          <w:bCs/>
          <w:b/>
        </w:rPr>
        <w:t xml:space="preserve">Long-Term (3-5 years):</w:t>
      </w:r>
      <w:r>
        <w:t xml:space="preserve"> </w:t>
      </w:r>
      <w:r>
        <w:t xml:space="preserve">Expand to all major Russian military hubs while maintaining Moscow as the program's strategic nucleus, directly influencing national defense policy through officer alumni networks.</w:t>
      </w:r>
    </w:p>
    <w:bookmarkEnd w:id="23"/>
    <w:bookmarkStart w:id="27" w:name="core-marketing-strategies"/>
    <w:p>
      <w:pPr>
        <w:pStyle w:val="Heading2"/>
      </w:pPr>
      <w:r>
        <w:t xml:space="preserve">Core Marketing Strategies</w:t>
      </w:r>
    </w:p>
    <w:bookmarkStart w:id="24" w:name="military-integrating-program-design"/>
    <w:p>
      <w:pPr>
        <w:pStyle w:val="Heading3"/>
      </w:pPr>
      <w:r>
        <w:t xml:space="preserve">1. Military-Integrating Program Design</w:t>
      </w:r>
    </w:p>
    <w:p>
      <w:pPr>
        <w:pStyle w:val="FirstParagraph"/>
      </w:pPr>
      <w:r>
        <w:t xml:space="preserve">All content is developed in collaboration with retired Russian General Staff officers and the Moscow-based Institute of Military Science. Programs feature:</w:t>
      </w:r>
    </w:p>
    <w:p>
      <w:pPr>
        <w:numPr>
          <w:ilvl w:val="0"/>
          <w:numId w:val="1003"/>
        </w:numPr>
        <w:pStyle w:val="Compact"/>
      </w:pPr>
      <w:r>
        <w:t xml:space="preserve">Case studies based on recent Russia Moscow security operations</w:t>
      </w:r>
    </w:p>
    <w:p>
      <w:pPr>
        <w:numPr>
          <w:ilvl w:val="0"/>
          <w:numId w:val="1003"/>
        </w:numPr>
        <w:pStyle w:val="Compact"/>
      </w:pPr>
      <w:r>
        <w:t xml:space="preserve">Scenario training simulating modern hybrid conflict zones near the capital</w:t>
      </w:r>
    </w:p>
    <w:p>
      <w:pPr>
        <w:numPr>
          <w:ilvl w:val="0"/>
          <w:numId w:val="1003"/>
        </w:numPr>
        <w:pStyle w:val="Compact"/>
      </w:pPr>
      <w:r>
        <w:t xml:space="preserve">Certification recognized by the Ministry of Defense for promotion eligibility</w:t>
      </w:r>
    </w:p>
    <w:bookmarkEnd w:id="24"/>
    <w:bookmarkStart w:id="25" w:name="X3c683f10f12e2c6f34346fce1e856f7a593a3df"/>
    <w:p>
      <w:pPr>
        <w:pStyle w:val="Heading3"/>
      </w:pPr>
      <w:r>
        <w:t xml:space="preserve">2. Authorized Channel Marketing in Russia Moscow</w:t>
      </w:r>
    </w:p>
    <w:p>
      <w:pPr>
        <w:pStyle w:val="FirstParagraph"/>
      </w:pPr>
      <w:r>
        <w:t xml:space="preserve">Rather than digital advertising, we implement a military-approved engagement strategy:</w:t>
      </w:r>
    </w:p>
    <w:p>
      <w:pPr>
        <w:numPr>
          <w:ilvl w:val="0"/>
          <w:numId w:val="1004"/>
        </w:numPr>
        <w:pStyle w:val="Compact"/>
      </w:pPr>
      <w:r>
        <w:t xml:space="preserve">Direct partnerships with Military District Commanders for program endorsement letters</w:t>
      </w:r>
    </w:p>
    <w:p>
      <w:pPr>
        <w:numPr>
          <w:ilvl w:val="0"/>
          <w:numId w:val="1004"/>
        </w:numPr>
        <w:pStyle w:val="Compact"/>
      </w:pPr>
      <w:r>
        <w:t xml:space="preserve">Exclusive briefings at the Moscow Military Academy (Suvorov School) for senior leadership</w:t>
      </w:r>
    </w:p>
    <w:p>
      <w:pPr>
        <w:numPr>
          <w:ilvl w:val="0"/>
          <w:numId w:val="1004"/>
        </w:numPr>
        <w:pStyle w:val="Compact"/>
      </w:pPr>
      <w:r>
        <w:t xml:space="preserve">Participation in Russia's annual "Defense Industry Week" exhibition at Crocus Expo Center, Moscow</w:t>
      </w:r>
    </w:p>
    <w:p>
      <w:pPr>
        <w:pStyle w:val="FirstParagraph"/>
      </w:pPr>
      <w:r>
        <w:t xml:space="preserve">This approach ensures credibility within Russia's military bureaucracy while complying with all security protocols.</w:t>
      </w:r>
    </w:p>
    <w:bookmarkEnd w:id="25"/>
    <w:bookmarkStart w:id="26" w:name="X61fcf1323632d9f964cea70987144b1a922193b"/>
    <w:p>
      <w:pPr>
        <w:pStyle w:val="Heading3"/>
      </w:pPr>
      <w:r>
        <w:t xml:space="preserve">3. Personalized Military Officer Relationship Management</w:t>
      </w:r>
    </w:p>
    <w:p>
      <w:pPr>
        <w:pStyle w:val="FirstParagraph"/>
      </w:pPr>
      <w:r>
        <w:t xml:space="preserve">We deploy dedicated liaison officers stationed in Moscow who:</w:t>
      </w:r>
    </w:p>
    <w:p>
      <w:pPr>
        <w:numPr>
          <w:ilvl w:val="0"/>
          <w:numId w:val="1005"/>
        </w:numPr>
        <w:pStyle w:val="Compact"/>
      </w:pPr>
      <w:r>
        <w:t xml:space="preserve">Conduct confidential needs assessments via Ministry-compliant channels</w:t>
      </w:r>
    </w:p>
    <w:p>
      <w:pPr>
        <w:numPr>
          <w:ilvl w:val="0"/>
          <w:numId w:val="1005"/>
        </w:numPr>
        <w:pStyle w:val="Compact"/>
      </w:pPr>
      <w:r>
        <w:t xml:space="preserve">Coordinate training schedules around Moscow's operational cycles (avoiding high-threat periods)</w:t>
      </w:r>
    </w:p>
    <w:p>
      <w:pPr>
        <w:numPr>
          <w:ilvl w:val="0"/>
          <w:numId w:val="1005"/>
        </w:numPr>
        <w:pStyle w:val="Compact"/>
      </w:pPr>
      <w:r>
        <w:t xml:space="preserve">Facilitate direct access to program alumni for peer testimonials within the Russia Moscow military community</w:t>
      </w:r>
    </w:p>
    <w:bookmarkEnd w:id="26"/>
    <w:bookmarkEnd w:id="27"/>
    <w:bookmarkStart w:id="28" w:name="Xe825bad141c94f671199bbf5bd1494849c0c15e"/>
    <w:p>
      <w:pPr>
        <w:pStyle w:val="Heading2"/>
      </w:pPr>
      <w:r>
        <w:t xml:space="preserve">Budget Allocation: Military-First Priorities</w:t>
      </w:r>
    </w:p>
    <w:p>
      <w:pPr>
        <w:pStyle w:val="FirstParagraph"/>
      </w:pPr>
      <w:r>
        <w:t xml:space="preserve">Resource allocation prioritizes military-sensitive activities:</w:t>
      </w:r>
    </w:p>
    <w:p>
      <w:pPr>
        <w:pStyle w:val="BodyText"/>
      </w:pPr>
      <w:r>
        <w:t xml:space="preserve">Category</w:t>
      </w:r>
    </w:p>
    <w:p>
      <w:pPr>
        <w:pStyle w:val="BodyText"/>
      </w:pPr>
      <w:r>
        <w:t xml:space="preserve">% of Budget</w:t>
      </w:r>
    </w:p>
    <w:p>
      <w:pPr>
        <w:pStyle w:val="BodyText"/>
      </w:pPr>
      <w:r>
        <w:t xml:space="preserve">Military-Specific Application</w:t>
      </w:r>
    </w:p>
    <w:p>
      <w:pPr>
        <w:pStyle w:val="BodyText"/>
      </w:pPr>
      <w:r>
        <w:t xml:space="preserve">Program Development (with General Staff)</w:t>
      </w:r>
    </w:p>
    <w:p>
      <w:pPr>
        <w:pStyle w:val="BodyText"/>
      </w:pPr>
      <w:r>
        <w:t xml:space="preserve">35%</w:t>
      </w:r>
    </w:p>
    <w:p>
      <w:pPr>
        <w:pStyle w:val="BodyText"/>
      </w:pPr>
      <w:r>
        <w:t xml:space="preserve">Co-creation with retired Russian officers, security-certified content</w:t>
      </w:r>
    </w:p>
    <w:p>
      <w:pPr>
        <w:pStyle w:val="BodyText"/>
      </w:pPr>
      <w:r>
        <w:t xml:space="preserve">Military Channel Partnerships</w:t>
      </w:r>
    </w:p>
    <w:p>
      <w:pPr>
        <w:pStyle w:val="BodyText"/>
      </w:pPr>
      <w:r>
        <w:t xml:space="preserve">30%</w:t>
      </w:r>
    </w:p>
    <w:p>
      <w:pPr>
        <w:pStyle w:val="BodyText"/>
      </w:pPr>
      <w:r>
        <w:t xml:space="preserve">Ministry of Defense endorsement fees, Moscow military installation access costs</w:t>
      </w:r>
    </w:p>
    <w:p>
      <w:pPr>
        <w:pStyle w:val="BodyText"/>
      </w:pPr>
      <w:r>
        <w:t xml:space="preserve">Certification &amp; Accreditation</w:t>
      </w:r>
    </w:p>
    <w:p>
      <w:pPr>
        <w:pStyle w:val="BodyText"/>
      </w:pPr>
      <w:r>
        <w:t xml:space="preserve">20%</w:t>
      </w:r>
    </w:p>
    <w:p>
      <w:pPr>
        <w:pStyle w:val="BodyText"/>
      </w:pPr>
      <w:r>
        <w:t xml:space="preserve">Diploma production under Ministry seal, Russian-language materials only</w:t>
      </w:r>
    </w:p>
    <w:p>
      <w:pPr>
        <w:pStyle w:val="BodyText"/>
      </w:pPr>
      <w:r>
        <w:t xml:space="preserve">Moscow-Exclusive Events</w:t>
      </w:r>
    </w:p>
    <w:p>
      <w:pPr>
        <w:pStyle w:val="BodyText"/>
      </w:pPr>
      <w:r>
        <w:t xml:space="preserve">15%</w:t>
      </w:r>
    </w:p>
    <w:p>
      <w:pPr>
        <w:pStyle w:val="BodyText"/>
      </w:pPr>
      <w:r>
        <w:t xml:space="preserve">Off-site training at secured Moscow facilities (e.g., Kuntsevo Center)</w:t>
      </w:r>
    </w:p>
    <w:bookmarkEnd w:id="28"/>
    <w:bookmarkStart w:id="29" w:name="X23b83db833d5c2285981dfd8c8a12a7fa4d7714"/>
    <w:p>
      <w:pPr>
        <w:pStyle w:val="Heading2"/>
      </w:pPr>
      <w:r>
        <w:t xml:space="preserve">Implementation Timeline: Moscow Military Calendar</w:t>
      </w:r>
    </w:p>
    <w:p>
      <w:pPr>
        <w:pStyle w:val="FirstParagraph"/>
      </w:pPr>
      <w:r>
        <w:t xml:space="preserve">Program rollout synchronized with Russia's military fiscal calendar:</w:t>
      </w:r>
    </w:p>
    <w:p>
      <w:pPr>
        <w:numPr>
          <w:ilvl w:val="0"/>
          <w:numId w:val="1006"/>
        </w:numPr>
        <w:pStyle w:val="Compact"/>
      </w:pPr>
      <w:r>
        <w:rPr>
          <w:bCs/>
          <w:b/>
        </w:rPr>
        <w:t xml:space="preserve">Q1 2024:</w:t>
      </w:r>
      <w:r>
        <w:t xml:space="preserve"> </w:t>
      </w:r>
      <w:r>
        <w:t xml:space="preserve">Ministry of Defense approval secured; pilot program launched for 50 Moscow-based Military Officers at Central Command HQ</w:t>
      </w:r>
    </w:p>
    <w:p>
      <w:pPr>
        <w:numPr>
          <w:ilvl w:val="0"/>
          <w:numId w:val="1006"/>
        </w:numPr>
        <w:pStyle w:val="Compact"/>
      </w:pPr>
      <w:r>
        <w:rPr>
          <w:bCs/>
          <w:b/>
        </w:rPr>
        <w:t xml:space="preserve">Q3 2024:</w:t>
      </w:r>
      <w:r>
        <w:t xml:space="preserve"> </w:t>
      </w:r>
      <w:r>
        <w:t xml:space="preserve">Full-scale program rollout across all Moscow military districts during post-winter training cycle</w:t>
      </w:r>
    </w:p>
    <w:p>
      <w:pPr>
        <w:numPr>
          <w:ilvl w:val="0"/>
          <w:numId w:val="1006"/>
        </w:numPr>
        <w:pStyle w:val="Compact"/>
      </w:pPr>
      <w:r>
        <w:rPr>
          <w:bCs/>
          <w:b/>
        </w:rPr>
        <w:t xml:space="preserve">Q1 2025:</w:t>
      </w:r>
      <w:r>
        <w:t xml:space="preserve"> </w:t>
      </w:r>
      <w:r>
        <w:t xml:space="preserve">Alumni network expansion with Moscow-based officer roundtables at VDNKh exhibition center</w:t>
      </w:r>
    </w:p>
    <w:bookmarkEnd w:id="29"/>
    <w:bookmarkStart w:id="30" w:name="evaluation-framework-for-military-impact"/>
    <w:p>
      <w:pPr>
        <w:pStyle w:val="Heading2"/>
      </w:pPr>
      <w:r>
        <w:t xml:space="preserve">Evaluation Framework for Military Impact</w:t>
      </w:r>
    </w:p>
    <w:p>
      <w:pPr>
        <w:pStyle w:val="FirstParagraph"/>
      </w:pPr>
      <w:r>
        <w:t xml:space="preserve">We measure success through military-relevant KPIs:</w:t>
      </w:r>
    </w:p>
    <w:p>
      <w:pPr>
        <w:numPr>
          <w:ilvl w:val="0"/>
          <w:numId w:val="1007"/>
        </w:numPr>
        <w:pStyle w:val="Compact"/>
      </w:pPr>
      <w:r>
        <w:rPr>
          <w:bCs/>
          <w:b/>
        </w:rPr>
        <w:t xml:space="preserve">Program Adoption Rate:</w:t>
      </w:r>
      <w:r>
        <w:t xml:space="preserve"> </w:t>
      </w:r>
      <w:r>
        <w:t xml:space="preserve">% of target Military Officers enrolling (Target: 45% in Year 1)</w:t>
      </w:r>
    </w:p>
    <w:p>
      <w:pPr>
        <w:numPr>
          <w:ilvl w:val="0"/>
          <w:numId w:val="1007"/>
        </w:numPr>
        <w:pStyle w:val="Compact"/>
      </w:pPr>
      <w:r>
        <w:rPr>
          <w:bCs/>
          <w:b/>
        </w:rPr>
        <w:t xml:space="preserve">Ministry Endorsement Level:</w:t>
      </w:r>
      <w:r>
        <w:t xml:space="preserve"> </w:t>
      </w:r>
      <w:r>
        <w:t xml:space="preserve">Annual review score from General Staff leadership</w:t>
      </w:r>
    </w:p>
    <w:p>
      <w:pPr>
        <w:numPr>
          <w:ilvl w:val="0"/>
          <w:numId w:val="1007"/>
        </w:numPr>
        <w:pStyle w:val="Compact"/>
      </w:pPr>
      <w:r>
        <w:rPr>
          <w:bCs/>
          <w:b/>
        </w:rPr>
        <w:t xml:space="preserve">Promotion Correlation:</w:t>
      </w:r>
      <w:r>
        <w:t xml:space="preserve"> </w:t>
      </w:r>
      <w:r>
        <w:t xml:space="preserve">Tracking participant advancement within Moscow military command structure</w:t>
      </w:r>
    </w:p>
    <w:p>
      <w:pPr>
        <w:pStyle w:val="FirstParagraph"/>
      </w:pPr>
      <w:r>
        <w:t xml:space="preserve">All metrics align with Russia's 2030 National Defense Development Strategy, ensuring the Marketing Plan delivers measurable value to national security objectives through Military Officer development.</w:t>
      </w:r>
    </w:p>
    <w:bookmarkEnd w:id="30"/>
    <w:bookmarkStart w:id="31" w:name="X8ef8d8a7967b6128a16854571d42066f08c10c7"/>
    <w:p>
      <w:pPr>
        <w:pStyle w:val="Heading2"/>
      </w:pPr>
      <w:r>
        <w:t xml:space="preserve">Conclusion: Strategic Alignment with Russia Moscow</w:t>
      </w:r>
    </w:p>
    <w:p>
      <w:pPr>
        <w:pStyle w:val="FirstParagraph"/>
      </w:pPr>
      <w:r>
        <w:t xml:space="preserve">This Marketing Plan transcends conventional business approaches by embedding itself within Russia's military ecosystem. By centering every strategy around the needs of the Military Officer in Moscow, we deliver a program that enhances national defense capabilities while respecting institutional protocols. The initiative directly supports President Putin's vision for a modernized Russian military through its focus on leadership development at the highest operational levels in the capital city – where critical security decisions are made daily. This is not merely a marketing initiative; it is an investment in Russia Moscow's strategic military future, executed with the precision and professionalism expected of Defense Sector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Development in Russia Moscow</dc:title>
  <dc:creator/>
  <dc:language>en</dc:language>
  <cp:keywords/>
  <dcterms:created xsi:type="dcterms:W3CDTF">2026-07-23T23:57:05Z</dcterms:created>
  <dcterms:modified xsi:type="dcterms:W3CDTF">2026-07-23T23:57:05Z</dcterms:modified>
</cp:coreProperties>
</file>

<file path=docProps/custom.xml><?xml version="1.0" encoding="utf-8"?>
<Properties xmlns="http://schemas.openxmlformats.org/officeDocument/2006/custom-properties" xmlns:vt="http://schemas.openxmlformats.org/officeDocument/2006/docPropsVTypes"/>
</file>