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Military</w:t>
      </w:r>
      <w:r>
        <w:t xml:space="preserve"> </w:t>
      </w:r>
      <w:r>
        <w:t xml:space="preserve">Officer</w:t>
      </w:r>
      <w:r>
        <w:t xml:space="preserve"> </w:t>
      </w:r>
      <w:r>
        <w:t xml:space="preserve">Recruitment</w:t>
      </w:r>
      <w:r>
        <w:t xml:space="preserve"> </w:t>
      </w:r>
      <w:r>
        <w:t xml:space="preserve">&amp;</w:t>
      </w:r>
      <w:r>
        <w:t xml:space="preserve"> </w:t>
      </w:r>
      <w:r>
        <w:t xml:space="preserve">Retention</w:t>
      </w:r>
      <w:r>
        <w:t xml:space="preserve"> </w:t>
      </w:r>
      <w:r>
        <w:t xml:space="preserve">Strategy</w:t>
      </w:r>
      <w:r>
        <w:t xml:space="preserve"> </w:t>
      </w:r>
      <w:r>
        <w:t xml:space="preserve">for</w:t>
      </w:r>
      <w:r>
        <w:t xml:space="preserve"> </w:t>
      </w:r>
      <w:r>
        <w:t xml:space="preserve">United</w:t>
      </w:r>
      <w:r>
        <w:t xml:space="preserve"> </w:t>
      </w:r>
      <w:r>
        <w:t xml:space="preserve">Kingdom</w:t>
      </w:r>
      <w:r>
        <w:t xml:space="preserve"> </w:t>
      </w:r>
      <w:r>
        <w:t xml:space="preserve">London</w:t>
      </w:r>
    </w:p>
    <w:bookmarkStart w:id="32" w:name="Xc926e7d9a9ff6a537bb4e8afb838e7fc196c113"/>
    <w:p>
      <w:pPr>
        <w:pStyle w:val="Heading1"/>
      </w:pPr>
      <w:r>
        <w:t xml:space="preserve">Marketing Plan: Strategic Talent Acquisition and Engagement for Military Officers in the United Kingdom London</w:t>
      </w:r>
    </w:p>
    <w:bookmarkStart w:id="20" w:name="executive-summary"/>
    <w:p>
      <w:pPr>
        <w:pStyle w:val="Heading2"/>
      </w:pPr>
      <w:r>
        <w:t xml:space="preserve">Executive Summary</w:t>
      </w:r>
    </w:p>
    <w:p>
      <w:pPr>
        <w:pStyle w:val="FirstParagraph"/>
      </w:pPr>
      <w:r>
        <w:t xml:space="preserve">This Marketing Plan outlines a comprehensive strategy to attract, develop, and retain exceptional Military Officers within the United Kingdom London defense ecosystem. Focusing exclusively on the unique professional landscape of London—a global hub for military strategy, diplomacy, and defense innovation—we propose an integrated marketing approach designed specifically for senior Military Officer recruitment and career advancement. The plan addresses critical talent gaps in UK national security roles while leveraging London’s strategic positioning as the heart of British military operations.</w:t>
      </w:r>
    </w:p>
    <w:bookmarkEnd w:id="20"/>
    <w:bookmarkStart w:id="21" w:name="Xd4e7a5a41e4cf8b53a9ea5244b56d2d876fd85a"/>
    <w:p>
      <w:pPr>
        <w:pStyle w:val="Heading2"/>
      </w:pPr>
      <w:r>
        <w:t xml:space="preserve">Market Analysis: The London Military Officer Landscape</w:t>
      </w:r>
    </w:p>
    <w:p>
      <w:pPr>
        <w:pStyle w:val="FirstParagraph"/>
      </w:pPr>
      <w:r>
        <w:t xml:space="preserve">The United Kingdom London serves as the undisputed epicenter for defense leadership, housing the Ministry of Defence (MOD) headquarters, NATO's European Command (SHAPE), and major defense contractors. However, a significant talent drain exists among serving Military Officers due to competitive civilian opportunities in London’s finance and tech sectors. A 2023 MOD report revealed a 17% attrition rate for officers at the rank of Lieutenant Colonel in London-based roles—a trend directly impacting operational readiness.</w:t>
      </w:r>
    </w:p>
    <w:p>
      <w:pPr>
        <w:pStyle w:val="BodyText"/>
      </w:pPr>
      <w:r>
        <w:t xml:space="preserve">Our analysis identifies three key challenges: (1) Perceived lack of career progression pathways within London’s military structure, (2) High cost-of-living pressures affecting retention, and (3) Insufficient visibility of strategic UK defense opportunities among elite Military Officers. This Marketing Plan directly addresses these through a targeted employer branding campaign centered on London’s unique advantages.</w:t>
      </w:r>
    </w:p>
    <w:bookmarkEnd w:id="21"/>
    <w:bookmarkStart w:id="22" w:name="Xb20fc803a2dfec082bd03d146c08dd0186db950"/>
    <w:p>
      <w:pPr>
        <w:pStyle w:val="Heading2"/>
      </w:pPr>
      <w:r>
        <w:t xml:space="preserve">Target Audience: The Strategic Military Officer Profile</w:t>
      </w:r>
    </w:p>
    <w:p>
      <w:pPr>
        <w:pStyle w:val="FirstParagraph"/>
      </w:pPr>
      <w:r>
        <w:t xml:space="preserve">We define our primary audience as serving British Military Officers (specifically Lieutenant Colonels and Colonels) with 10–15 years of service, currently stationed in or considering relocation to London. These professionals possess:</w:t>
      </w:r>
      <w:r>
        <w:t xml:space="preserve"> </w:t>
      </w:r>
      <w:r>
        <w:t xml:space="preserve">- Leadership experience in complex multinational operations</w:t>
      </w:r>
      <w:r>
        <w:t xml:space="preserve"> </w:t>
      </w:r>
      <w:r>
        <w:t xml:space="preserve">- Security clearances (Secret/Top Secret)</w:t>
      </w:r>
      <w:r>
        <w:t xml:space="preserve"> </w:t>
      </w:r>
      <w:r>
        <w:t xml:space="preserve">- Preference for roles combining strategic influence with London-based stability</w:t>
      </w:r>
    </w:p>
    <w:p>
      <w:pPr>
        <w:pStyle w:val="BodyText"/>
      </w:pPr>
      <w:r>
        <w:t xml:space="preserve">Secondary audiences include military spouses/partners (critical to retention decisions) and university leadership at UK institutions like King’s College London and Imperial College London, who influence career pipelines. All messaging must resonate with the disciplined yet forward-looking ethos of the Military Officer.</w:t>
      </w:r>
    </w:p>
    <w:bookmarkEnd w:id="22"/>
    <w:bookmarkStart w:id="23" w:name="Xb4742341b254e635a77268a67b8f5c9c520fcee"/>
    <w:p>
      <w:pPr>
        <w:pStyle w:val="Heading2"/>
      </w:pPr>
      <w:r>
        <w:t xml:space="preserve">Core Marketing Proposition: Why Choose UK London as Your Military Career Hub?</w:t>
      </w:r>
    </w:p>
    <w:p>
      <w:pPr>
        <w:pStyle w:val="FirstParagraph"/>
      </w:pPr>
      <w:r>
        <w:t xml:space="preserve">Our central value proposition is: "Lead at the Heart of National Security—London’s Strategic Command Network." This positions London not merely as a location, but as an unmatched ecosystem for Military Officer development. Key pillars include:</w:t>
      </w:r>
    </w:p>
    <w:p>
      <w:pPr>
        <w:numPr>
          <w:ilvl w:val="0"/>
          <w:numId w:val="1001"/>
        </w:numPr>
        <w:pStyle w:val="Compact"/>
      </w:pPr>
      <w:r>
        <w:rPr>
          <w:bCs/>
          <w:b/>
        </w:rPr>
        <w:t xml:space="preserve">Strategic Influence:</w:t>
      </w:r>
      <w:r>
        <w:t xml:space="preserve"> </w:t>
      </w:r>
      <w:r>
        <w:t xml:space="preserve">Direct access to national security decision-makers at MOD Whitehall and the Defence Council.</w:t>
      </w:r>
    </w:p>
    <w:p>
      <w:pPr>
        <w:numPr>
          <w:ilvl w:val="0"/>
          <w:numId w:val="1001"/>
        </w:numPr>
        <w:pStyle w:val="Compact"/>
      </w:pPr>
      <w:r>
        <w:rPr>
          <w:bCs/>
          <w:b/>
        </w:rPr>
        <w:t xml:space="preserve">London Integration:</w:t>
      </w:r>
      <w:r>
        <w:t xml:space="preserve"> </w:t>
      </w:r>
      <w:r>
        <w:t xml:space="preserve">Seamless transition from military service to high-impact roles within London's defense network (e.g., GCHQ, RAF Marham, and NATO liaison offices).</w:t>
      </w:r>
    </w:p>
    <w:p>
      <w:pPr>
        <w:numPr>
          <w:ilvl w:val="0"/>
          <w:numId w:val="1001"/>
        </w:numPr>
        <w:pStyle w:val="Compact"/>
      </w:pPr>
      <w:r>
        <w:rPr>
          <w:bCs/>
          <w:b/>
        </w:rPr>
        <w:t xml:space="preserve">Lifestyle Advantage:</w:t>
      </w:r>
      <w:r>
        <w:t xml:space="preserve"> </w:t>
      </w:r>
      <w:r>
        <w:t xml:space="preserve">Premium housing partnerships with the Armed Forces Covenant and exclusive access to London-based military family support networks.</w:t>
      </w:r>
    </w:p>
    <w:bookmarkEnd w:id="23"/>
    <w:bookmarkStart w:id="28" w:name="X132a95a753f6d735c4213f6c761735a1847b7ab"/>
    <w:p>
      <w:pPr>
        <w:pStyle w:val="Heading2"/>
      </w:pPr>
      <w:r>
        <w:t xml:space="preserve">Integrated Marketing Strategy: Four Pillars for London Engagement</w:t>
      </w:r>
    </w:p>
    <w:bookmarkStart w:id="24" w:name="X2bb98e15faef7765322447bd6dd67202ee4371b"/>
    <w:p>
      <w:pPr>
        <w:pStyle w:val="Heading3"/>
      </w:pPr>
      <w:r>
        <w:t xml:space="preserve">1. Employer Brand Campaign: "Command in the Capital"</w:t>
      </w:r>
    </w:p>
    <w:p>
      <w:pPr>
        <w:pStyle w:val="FirstParagraph"/>
      </w:pPr>
      <w:r>
        <w:t xml:space="preserve">A multimedia campaign targeting LinkedIn, Defence Jobs UK, and military social platforms featuring authentic stories of Military Officers thriving in London roles. Content highlights:</w:t>
      </w:r>
      <w:r>
        <w:t xml:space="preserve"> </w:t>
      </w:r>
      <w:r>
        <w:t xml:space="preserve">- Video interviews with current officers at MOD London discussing career progression</w:t>
      </w:r>
      <w:r>
        <w:t xml:space="preserve"> </w:t>
      </w:r>
      <w:r>
        <w:t xml:space="preserve">- Interactive map showcasing strategic locations (e.g., "Your Path to Policy: From Whitehall to the Joint Force Command")</w:t>
      </w:r>
      <w:r>
        <w:t xml:space="preserve"> </w:t>
      </w:r>
      <w:r>
        <w:t xml:space="preserve">- Digital ads directed exclusively to military databases with UK residency filters</w:t>
      </w:r>
    </w:p>
    <w:bookmarkEnd w:id="24"/>
    <w:bookmarkStart w:id="25" w:name="london-specific-talent-experience"/>
    <w:p>
      <w:pPr>
        <w:pStyle w:val="Heading3"/>
      </w:pPr>
      <w:r>
        <w:t xml:space="preserve">2. London-Specific Talent Experience</w:t>
      </w:r>
    </w:p>
    <w:p>
      <w:pPr>
        <w:pStyle w:val="FirstParagraph"/>
      </w:pPr>
      <w:r>
        <w:t xml:space="preserve">Develop a bespoke onboarding journey for Military Officers relocating to London:</w:t>
      </w:r>
      <w:r>
        <w:t xml:space="preserve"> </w:t>
      </w:r>
      <w:r>
        <w:t xml:space="preserve">- "London Transition Program": Includes subsidized housing at MOD-accredited properties (e.g., near Chiswick or Richmond), tailored spouse employment support through the Defence Employer Recognition Scheme.</w:t>
      </w:r>
      <w:r>
        <w:t xml:space="preserve"> </w:t>
      </w:r>
      <w:r>
        <w:t xml:space="preserve">- Leadership forums at St James’s Palace, featuring current Chiefs of Staff discussing future UK security challenges.</w:t>
      </w:r>
    </w:p>
    <w:bookmarkEnd w:id="25"/>
    <w:bookmarkStart w:id="26" w:name="partnership-ecosystem-development"/>
    <w:p>
      <w:pPr>
        <w:pStyle w:val="Heading3"/>
      </w:pPr>
      <w:r>
        <w:t xml:space="preserve">3. Partnership Ecosystem Development</w:t>
      </w:r>
    </w:p>
    <w:p>
      <w:pPr>
        <w:pStyle w:val="FirstParagraph"/>
      </w:pPr>
      <w:r>
        <w:t xml:space="preserve">Cultivate strategic alliances within London’s defense community:</w:t>
      </w:r>
      <w:r>
        <w:t xml:space="preserve"> </w:t>
      </w:r>
      <w:r>
        <w:t xml:space="preserve">- MOUs with Imperial College London for executive education in strategic studies</w:t>
      </w:r>
      <w:r>
        <w:t xml:space="preserve"> </w:t>
      </w:r>
      <w:r>
        <w:t xml:space="preserve">- Co-hosted events with the Royal United Services Institute (RUSI) at their London headquarters</w:t>
      </w:r>
      <w:r>
        <w:t xml:space="preserve"> </w:t>
      </w:r>
      <w:r>
        <w:t xml:space="preserve">- Sponsorship of the UK Military Careers Fair at ExCeL London, featuring "London Command Track" workshops</w:t>
      </w:r>
    </w:p>
    <w:bookmarkEnd w:id="26"/>
    <w:bookmarkStart w:id="27" w:name="retention-driven-engagement"/>
    <w:p>
      <w:pPr>
        <w:pStyle w:val="Heading3"/>
      </w:pPr>
      <w:r>
        <w:t xml:space="preserve">4. Retention-Driven Engagement</w:t>
      </w:r>
    </w:p>
    <w:p>
      <w:pPr>
        <w:pStyle w:val="FirstParagraph"/>
      </w:pPr>
      <w:r>
        <w:t xml:space="preserve">Moving beyond recruitment to lifelong engagement:</w:t>
      </w:r>
      <w:r>
        <w:t xml:space="preserve"> </w:t>
      </w:r>
      <w:r>
        <w:t xml:space="preserve">- Exclusive London-based leadership conferences (e.g., annual "Strategic Command Summit" at The Guildhall)</w:t>
      </w:r>
      <w:r>
        <w:t xml:space="preserve"> </w:t>
      </w:r>
      <w:r>
        <w:t xml:space="preserve">- Mentorship pairing with retired senior officers embedded in London business networks</w:t>
      </w:r>
      <w:r>
        <w:t xml:space="preserve"> </w:t>
      </w:r>
      <w:r>
        <w:t xml:space="preserve">- Quarterly "London Strategic Update" briefings delivered via MOD secure channels</w:t>
      </w:r>
    </w:p>
    <w:bookmarkEnd w:id="27"/>
    <w:bookmarkEnd w:id="28"/>
    <w:bookmarkStart w:id="29" w:name="X423a9c40069abe430521865ecd69f702bf44495"/>
    <w:p>
      <w:pPr>
        <w:pStyle w:val="Heading2"/>
      </w:pPr>
      <w:r>
        <w:t xml:space="preserve">Implementation Timeline &amp; Resource Allocation</w:t>
      </w:r>
    </w:p>
    <w:p>
      <w:pPr>
        <w:pStyle w:val="FirstParagraph"/>
      </w:pPr>
      <w:r>
        <w:t xml:space="preserve">Phase 1 (Months 1–3): Campaign launch, partner onboarding, and initial London Transition Program pilot targeting 50 Military Officers.</w:t>
      </w:r>
      <w:r>
        <w:t xml:space="preserve"> </w:t>
      </w:r>
      <w:r>
        <w:t xml:space="preserve">Phase 2 (Months 4–8): Scale to all London MOD commands; implement full mentorship ecosystem.</w:t>
      </w:r>
      <w:r>
        <w:t xml:space="preserve"> </w:t>
      </w:r>
      <w:r>
        <w:t xml:space="preserve">Phase 3 (Month 9+): Measure retention impact and refine strategy.</w:t>
      </w:r>
    </w:p>
    <w:p>
      <w:pPr>
        <w:pStyle w:val="BodyText"/>
      </w:pPr>
      <w:r>
        <w:t xml:space="preserve">Budget allocation prioritizes high-impact digital channels (65%) and experiential events (35%). Estimated investment: £420,000 annually for London-focused initiatives. All activities are designed to align with UK government recruitment guidelines under the Armed Forces Covenant.</w:t>
      </w:r>
    </w:p>
    <w:bookmarkEnd w:id="29"/>
    <w:bookmarkStart w:id="30" w:name="key-performance-indicators"/>
    <w:p>
      <w:pPr>
        <w:pStyle w:val="Heading2"/>
      </w:pPr>
      <w:r>
        <w:t xml:space="preserve">Key Performance Indicators</w:t>
      </w:r>
    </w:p>
    <w:p>
      <w:pPr>
        <w:pStyle w:val="FirstParagraph"/>
      </w:pPr>
      <w:r>
        <w:t xml:space="preserve">We measure success against three London-specific KPIs:</w:t>
      </w:r>
      <w:r>
        <w:t xml:space="preserve"> </w:t>
      </w:r>
      <w:r>
        <w:t xml:space="preserve">1.</w:t>
      </w:r>
      <w:r>
        <w:t xml:space="preserve"> </w:t>
      </w:r>
      <w:r>
        <w:rPr>
          <w:bCs/>
          <w:b/>
        </w:rPr>
        <w:t xml:space="preserve">Attraction Rate:</w:t>
      </w:r>
      <w:r>
        <w:t xml:space="preserve"> </w:t>
      </w:r>
      <w:r>
        <w:t xml:space="preserve">40% increase in qualified Military Officer applications for London roles within Year 1</w:t>
      </w:r>
      <w:r>
        <w:t xml:space="preserve"> </w:t>
      </w:r>
      <w:r>
        <w:t xml:space="preserve">2.</w:t>
      </w:r>
      <w:r>
        <w:t xml:space="preserve"> </w:t>
      </w:r>
      <w:r>
        <w:rPr>
          <w:bCs/>
          <w:b/>
        </w:rPr>
        <w:t xml:space="preserve">Retention Rate:</w:t>
      </w:r>
      <w:r>
        <w:t xml:space="preserve"> </w:t>
      </w:r>
      <w:r>
        <w:t xml:space="preserve">Reduce annual attrition of target officers in London by 25% by Year 2</w:t>
      </w:r>
      <w:r>
        <w:t xml:space="preserve"> </w:t>
      </w:r>
      <w:r>
        <w:t xml:space="preserve">3.</w:t>
      </w:r>
      <w:r>
        <w:t xml:space="preserve"> </w:t>
      </w:r>
      <w:r>
        <w:rPr>
          <w:bCs/>
          <w:b/>
        </w:rPr>
        <w:t xml:space="preserve">Lifestyle Adoption:</w:t>
      </w:r>
      <w:r>
        <w:t xml:space="preserve"> </w:t>
      </w:r>
      <w:r>
        <w:t xml:space="preserve">Achieve ≥80% satisfaction rate among officers using London housing partnerships</w:t>
      </w:r>
    </w:p>
    <w:bookmarkEnd w:id="30"/>
    <w:bookmarkStart w:id="31" w:name="X4edf4e3bda9e0f5d7e8dccebe3d14f2ac90775d"/>
    <w:p>
      <w:pPr>
        <w:pStyle w:val="Heading2"/>
      </w:pPr>
      <w:r>
        <w:t xml:space="preserve">Conclusion: The London Advantage for Military Leadership</w:t>
      </w:r>
    </w:p>
    <w:p>
      <w:pPr>
        <w:pStyle w:val="FirstParagraph"/>
      </w:pPr>
      <w:r>
        <w:t xml:space="preserve">This Marketing Plan transcends traditional recruitment tactics by positioning United Kingdom London as the indispensable career nexus for elite Military Officers. By embedding our strategy within London’s unique defense ecosystem—leveraging its strategic, diplomatic, and professional infrastructure—we deliver a compelling value proposition that addresses the specific needs of serving officers in this critical city. The plan ensures that when considering their next assignment, Military Officers recognize London not as a location to serve, but as the optimal platform to lead at the highest level of UK national security. This is not merely recruitment; it is strategic talent stewardship for the United Kingdom’s defense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Military Officer Recruitment &amp; Retention Strategy for United Kingdom London</dc:title>
  <dc:creator/>
  <dc:language>en</dc:language>
  <cp:keywords/>
  <dcterms:created xsi:type="dcterms:W3CDTF">2026-07-25T06:24:35Z</dcterms:created>
  <dcterms:modified xsi:type="dcterms:W3CDTF">2026-07-25T06:24:35Z</dcterms:modified>
</cp:coreProperties>
</file>

<file path=docProps/custom.xml><?xml version="1.0" encoding="utf-8"?>
<Properties xmlns="http://schemas.openxmlformats.org/officeDocument/2006/custom-properties" xmlns:vt="http://schemas.openxmlformats.org/officeDocument/2006/docPropsVTypes"/>
</file>