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Argentina</w:t>
      </w:r>
      <w:r>
        <w:t xml:space="preserve"> </w:t>
      </w:r>
      <w:r>
        <w:t xml:space="preserve">Córdoba</w:t>
      </w:r>
    </w:p>
    <w:bookmarkStart w:id="27" w:name="X59725584fe04f0b600ea0b32ad74e20966eb859"/>
    <w:p>
      <w:pPr>
        <w:pStyle w:val="Heading1"/>
      </w:pPr>
      <w:r>
        <w:t xml:space="preserve">Comprehensive Marketing Plan for a Musician Targeting Argentina Córdoba Market</w:t>
      </w:r>
    </w:p>
    <w:bookmarkStart w:id="20" w:name="X220a5c63774928c431f45afdf8b4fbeab2c75d7"/>
    <w:p>
      <w:pPr>
        <w:pStyle w:val="Heading2"/>
      </w:pPr>
      <w:r>
        <w:t xml:space="preserve">Executive Summary: Positioning the Musician in Argentina Córdoba</w:t>
      </w:r>
    </w:p>
    <w:p>
      <w:pPr>
        <w:pStyle w:val="FirstParagraph"/>
      </w:pPr>
      <w:r>
        <w:t xml:space="preserve">This Marketing Plan outlines a strategic roadmap for an emerging Musician to establish a sustainable presence and grow a dedicated fanbase within Argentina Córdoba. Recognizing the city's unique cultural landscape, vibrant university community, and passionate local music scene, this plan prioritizes authentic engagement over generic outreach. The core objective is to transform the Musician from a regional act into a recognizable name in Córdoba's entertainment ecosystem through hyper-localized tactics that resonate with Córdobese identity and musical preferences. This Marketing Plan integrates digital innovation with tangible community participation, ensuring every initiative reinforces the Musician's connection to Argentina Córdoba.</w:t>
      </w:r>
    </w:p>
    <w:bookmarkEnd w:id="20"/>
    <w:bookmarkStart w:id="21" w:name="Xd38a51d56e02fc4842b737679af5ad565f3414f"/>
    <w:p>
      <w:pPr>
        <w:pStyle w:val="Heading2"/>
      </w:pPr>
      <w:r>
        <w:t xml:space="preserve">Market Analysis: Understanding Argentina Córdoba</w:t>
      </w:r>
    </w:p>
    <w:p>
      <w:pPr>
        <w:pStyle w:val="FirstParagraph"/>
      </w:pPr>
      <w:r>
        <w:t xml:space="preserve">Argentina Córdoba is not just a city; it's a cultural powerhouse. As the second-largest urban center in Argentina and home to one of Latin America's most prestigious universities, Córdoba boasts a dynamic blend of youthful energy, academic sophistication, and deep-rooted Argentine traditions. The local music scene thrives on authenticity—featuring everything from traditional chacarera to contemporary indie rock and electronic fusion. Crucially, Córdobese audiences prioritize live experiences over passive consumption; venues like La Catedral, Teatro El Circulo, and open-air festivals such as "Córdoba Rock" draw massive crowds. Competitors often overlook the need for genuine local storytelling; this Marketing Plan leverages that gap by ensuring every campaign reflects the Musician's authentic engagement with Córdoba's spirit. Understanding that 68% of Córdobese music consumers discover artists through local recommendations (Argentine Music Industry Survey, 2023), community integration is non-negotiable.</w:t>
      </w:r>
    </w:p>
    <w:bookmarkEnd w:id="21"/>
    <w:bookmarkStart w:id="22" w:name="X7aed7cdb34ad0f9ab10081e0bc0b16d8e69eecc"/>
    <w:p>
      <w:pPr>
        <w:pStyle w:val="Heading2"/>
      </w:pPr>
      <w:r>
        <w:t xml:space="preserve">Target Audience: Who is This Marketing Plan For?</w:t>
      </w:r>
    </w:p>
    <w:p>
      <w:pPr>
        <w:pStyle w:val="FirstParagraph"/>
      </w:pPr>
      <w:r>
        <w:t xml:space="preserve">The primary audience comprises residents aged 18-35 in Argentina Córdoba, particularly university students (over 60% of Córdoba's population), young professionals, and families seeking culturally relevant entertainment. Secondary audiences include local businesses (cafés, bars, galleries), music educators at the Universidad Nacional de Córdoba (UNC), and regional media outlets like Radio Continental Córdoba or La Voz del Interior. This segment values musical authenticity tied to local identity—they seek artists who understand Córdoba’s landscapes, humor, and social fabric. The Musician must avoid generic "national" marketing; instead, the focus is on crafting content that speaks directly to a Córdobese audience's experiences.</w:t>
      </w:r>
    </w:p>
    <w:bookmarkEnd w:id="22"/>
    <w:bookmarkStart w:id="23" w:name="X53cfdc0e0c423cc4656955feddad0736209f6fb"/>
    <w:p>
      <w:pPr>
        <w:pStyle w:val="Heading2"/>
      </w:pPr>
      <w:r>
        <w:t xml:space="preserve">Core Marketing Strategies for the Musician in Argentina Córdoba</w:t>
      </w:r>
    </w:p>
    <w:p>
      <w:pPr>
        <w:pStyle w:val="FirstParagraph"/>
      </w:pPr>
      <w:r>
        <w:t xml:space="preserve">This Marketing Plan centers on four pillars designed explicitly for Argentina Córdoba:</w:t>
      </w:r>
    </w:p>
    <w:p>
      <w:pPr>
        <w:numPr>
          <w:ilvl w:val="0"/>
          <w:numId w:val="1001"/>
        </w:numPr>
        <w:pStyle w:val="Compact"/>
      </w:pPr>
      <w:r>
        <w:rPr>
          <w:bCs/>
          <w:b/>
        </w:rPr>
        <w:t xml:space="preserve">Hyper-Local Content &amp; Storytelling:</w:t>
      </w:r>
      <w:r>
        <w:t xml:space="preserve"> </w:t>
      </w:r>
      <w:r>
        <w:t xml:space="preserve">The Musician will create songs and visual content inspired by iconic Córdobese locations (e.g., Parque Sarmiento, El Bajo, Cerro de las Rosas) and cultural touchpoints. Lyrics will subtly reference local slang ("¿Che, vos ya fuiste al Rincón del Tío?") or traditions (folklore rhythms blended with modern beats). Every social media post will include location tags and local hashtags (#CórdobaMusical, #CordobesEnVivo).</w:t>
      </w:r>
    </w:p>
    <w:p>
      <w:pPr>
        <w:numPr>
          <w:ilvl w:val="0"/>
          <w:numId w:val="1001"/>
        </w:numPr>
        <w:pStyle w:val="Compact"/>
      </w:pPr>
      <w:r>
        <w:rPr>
          <w:bCs/>
          <w:b/>
        </w:rPr>
        <w:t xml:space="preserve">Community Partnerships &amp; Events:</w:t>
      </w:r>
      <w:r>
        <w:t xml:space="preserve"> </w:t>
      </w:r>
      <w:r>
        <w:t xml:space="preserve">The Musician will collaborate directly with established Córdoba entities. Examples: Performing at free weekly "Música en la Calle" events in Barrio Jardín; partnering with UNC’s music department for student workshops; sponsoring local indie film festivals. These aren’t just gigs—they’re embedded community investments.</w:t>
      </w:r>
    </w:p>
    <w:p>
      <w:pPr>
        <w:numPr>
          <w:ilvl w:val="0"/>
          <w:numId w:val="1001"/>
        </w:numPr>
        <w:pStyle w:val="Compact"/>
      </w:pPr>
      <w:r>
        <w:rPr>
          <w:bCs/>
          <w:b/>
        </w:rPr>
        <w:t xml:space="preserve">Strategic Digital Engagement:</w:t>
      </w:r>
      <w:r>
        <w:t xml:space="preserve"> </w:t>
      </w:r>
      <w:r>
        <w:t xml:space="preserve">Targeted Instagram and Facebook campaigns using Córdoba-specific geotags and influencers (e.g., popular Cordobese food bloggers or travel vloggers). The Musician will host "Córdoba Soundwalk" live streams on YouTube, exploring local music haunts. Crucially, all digital content will be in Spanish with subtle Argentine dialects to foster immediate relatability.</w:t>
      </w:r>
    </w:p>
    <w:p>
      <w:pPr>
        <w:numPr>
          <w:ilvl w:val="0"/>
          <w:numId w:val="1001"/>
        </w:numPr>
        <w:pStyle w:val="Compact"/>
      </w:pPr>
      <w:r>
        <w:rPr>
          <w:bCs/>
          <w:b/>
        </w:rPr>
        <w:t xml:space="preserve">Local Media Integration:</w:t>
      </w:r>
      <w:r>
        <w:t xml:space="preserve"> </w:t>
      </w:r>
      <w:r>
        <w:t xml:space="preserve">Proactive pitching of the Musician’s Córdoba-centric story to regional media. This includes exclusive interviews discussing their connection to the city, not just their music. Targeting local radio shows like "Córdoba en Vivo" or newspaper features in La Voz del Interior ensures earned media that feels inherently Cordobese.</w:t>
      </w:r>
    </w:p>
    <w:bookmarkEnd w:id="23"/>
    <w:bookmarkStart w:id="24" w:name="implementation-timeline-6-month-plan"/>
    <w:p>
      <w:pPr>
        <w:pStyle w:val="Heading2"/>
      </w:pPr>
      <w:r>
        <w:t xml:space="preserve">Implementation Timeline (6-Month Plan)</w:t>
      </w:r>
    </w:p>
    <w:p>
      <w:pPr>
        <w:pStyle w:val="FirstParagraph"/>
      </w:pPr>
      <w:r>
        <w:rPr>
          <w:bCs/>
          <w:b/>
        </w:rPr>
        <w:t xml:space="preserve">Months 1-2: Foundation &amp; Local Immersion</w:t>
      </w:r>
      <w:r>
        <w:t xml:space="preserve"> </w:t>
      </w:r>
      <w:r>
        <w:t xml:space="preserve">The Musician immerses in Córdoba culture—visiting markets, attending local festivals, and interviewing residents for creative inspiration. Simultaneously, partnerships with 3-5 key Córdoba venues (e.g., Café del Teatro) are secured for monthly residency gigs.</w:t>
      </w:r>
    </w:p>
    <w:p>
      <w:pPr>
        <w:pStyle w:val="BodyText"/>
      </w:pPr>
      <w:r>
        <w:rPr>
          <w:bCs/>
          <w:b/>
        </w:rPr>
        <w:t xml:space="preserve">Months 3-4: Content Launch &amp; Community Activation</w:t>
      </w:r>
      <w:r>
        <w:t xml:space="preserve"> </w:t>
      </w:r>
      <w:r>
        <w:t xml:space="preserve">Release the first single "Callejón de los Sueños" (inspired by a famous Cordobese alley), accompanied by a music video filmed in Parque Sarmiento. Host community workshops at UNC and partner with local brands for pop-up listening parties.</w:t>
      </w:r>
    </w:p>
    <w:p>
      <w:pPr>
        <w:pStyle w:val="BodyText"/>
      </w:pPr>
      <w:r>
        <w:rPr>
          <w:bCs/>
          <w:b/>
        </w:rPr>
        <w:t xml:space="preserve">Months 5-6: Scale &amp; Monetization</w:t>
      </w:r>
      <w:r>
        <w:t xml:space="preserve"> </w:t>
      </w:r>
      <w:r>
        <w:t xml:space="preserve">Launch a "Córdoba Tour" with 8 intimate shows across neighborhoods like Villa María, Alta Gracia, and San Alberto. Introduce limited-edition merchandise featuring Córdobese symbols (e.g., the "Laguna Caracara" design). Begin securing paid festival slots at events like Feria de Música.</w:t>
      </w:r>
    </w:p>
    <w:bookmarkEnd w:id="24"/>
    <w:bookmarkStart w:id="25" w:name="budget-allocation-measurement"/>
    <w:p>
      <w:pPr>
        <w:pStyle w:val="Heading2"/>
      </w:pPr>
      <w:r>
        <w:t xml:space="preserve">Budget Allocation &amp; Measurement</w:t>
      </w:r>
    </w:p>
    <w:p>
      <w:pPr>
        <w:pStyle w:val="FirstParagraph"/>
      </w:pPr>
      <w:r>
        <w:t xml:space="preserve">Primary budget allocation focuses on local partnerships (40%), content production tied to Córdoba locations (30%), and community event costs (30%). Digital advertising will target only users within Argentina Córdoba’s postal zones. Success is measured through:</w:t>
      </w:r>
      <w:r>
        <w:t xml:space="preserve"> </w:t>
      </w:r>
      <w:r>
        <w:t xml:space="preserve">• 50+ new followers per month from Córdoba on social media</w:t>
      </w:r>
      <w:r>
        <w:t xml:space="preserve"> </w:t>
      </w:r>
      <w:r>
        <w:t xml:space="preserve">• 75% of live shows selling out in local venues</w:t>
      </w:r>
      <w:r>
        <w:t xml:space="preserve"> </w:t>
      </w:r>
      <w:r>
        <w:t xml:space="preserve">• 20+ local media mentions within the first six months</w:t>
      </w:r>
      <w:r>
        <w:t xml:space="preserve"> </w:t>
      </w:r>
      <w:r>
        <w:t xml:space="preserve">• Direct feedback via community surveys at events (e.g., "How does this Musician feel like a true part of Córdoba?")</w:t>
      </w:r>
    </w:p>
    <w:bookmarkEnd w:id="25"/>
    <w:bookmarkStart w:id="26" w:name="X46a96350e89b54406587808b624964ec3534794"/>
    <w:p>
      <w:pPr>
        <w:pStyle w:val="Heading2"/>
      </w:pPr>
      <w:r>
        <w:t xml:space="preserve">Conclusion: The Musician’s Cordobese Identity</w:t>
      </w:r>
    </w:p>
    <w:p>
      <w:pPr>
        <w:pStyle w:val="FirstParagraph"/>
      </w:pPr>
      <w:r>
        <w:t xml:space="preserve">This Marketing Plan transcends standard promotion by embedding the Musician into the heart of Argentina Córdoba. Every tactic—from songwriting to partnerships—reinforces that this artist isn’t just performing *in* Córdoba; they are becoming *of* Córdoba. By prioritizing genuine local connection over mass-market tactics, the Musician builds a resilient, passionate following rooted in shared identity. The outcome isn’t merely more streams—it’s a cultural footprint where the Musician is recognized as a vital voice in Argentina’s most vibrant musical city. This Marketing Plan ensures that growth is measured not just by numbers, but by the depth of connection forged within Córdoba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Argentina Córdoba</dc:title>
  <dc:creator/>
  <dc:language>en</dc:language>
  <cp:keywords/>
  <dcterms:created xsi:type="dcterms:W3CDTF">2026-07-23T15:42:59Z</dcterms:created>
  <dcterms:modified xsi:type="dcterms:W3CDTF">2026-07-23T15:42:59Z</dcterms:modified>
</cp:coreProperties>
</file>

<file path=docProps/custom.xml><?xml version="1.0" encoding="utf-8"?>
<Properties xmlns="http://schemas.openxmlformats.org/officeDocument/2006/custom-properties" xmlns:vt="http://schemas.openxmlformats.org/officeDocument/2006/docPropsVTypes"/>
</file>