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Brazil</w:t>
      </w:r>
      <w:r>
        <w:t xml:space="preserve"> </w:t>
      </w:r>
      <w:r>
        <w:t xml:space="preserve">Brasília</w:t>
      </w:r>
    </w:p>
    <w:bookmarkStart w:id="31" w:name="X6ac493e7bc43392387cf3129dfb1b990b8214d3"/>
    <w:p>
      <w:pPr>
        <w:pStyle w:val="Heading1"/>
      </w:pPr>
      <w:r>
        <w:t xml:space="preserve">Comprehensive Marketing Plan for Musician: Capturing the Vibrant Market of Brazil Brasília</w:t>
      </w:r>
    </w:p>
    <w:bookmarkStart w:id="20" w:name="introduction"/>
    <w:p>
      <w:pPr>
        <w:pStyle w:val="Heading2"/>
      </w:pPr>
      <w:r>
        <w:t xml:space="preserve">1. Introduction</w:t>
      </w:r>
    </w:p>
    <w:p>
      <w:pPr>
        <w:pStyle w:val="FirstParagraph"/>
      </w:pPr>
      <w:r>
        <w:t xml:space="preserve">This Marketing Plan outlines a strategic roadmap for a rising Musician seeking to establish dominance in Brazil Brasília's dynamic cultural landscape. As the capital city of Brazil and a hub for innovation, Brasília offers unique opportunities for musical artists to connect with diverse audiences through its vibrant festivals, diplomatic community, and burgeoning creative economy. This document details how the Musician will leverage local culture, digital trends, and community engagement to build sustainable growth within Brazil Brasília's music scene.</w:t>
      </w:r>
    </w:p>
    <w:bookmarkEnd w:id="20"/>
    <w:bookmarkStart w:id="21" w:name="Xe86f196d8aa5122625610a1361f87d9c81a0a2b"/>
    <w:p>
      <w:pPr>
        <w:pStyle w:val="Heading2"/>
      </w:pPr>
      <w:r>
        <w:t xml:space="preserve">2. Situation Analysis: Brazil Brasília Market Context</w:t>
      </w:r>
    </w:p>
    <w:p>
      <w:pPr>
        <w:pStyle w:val="FirstParagraph"/>
      </w:pPr>
      <w:r>
        <w:t xml:space="preserve">Brasília's music ecosystem is characterized by its fusion of Brazilian genres (samba, MPB, funk) with international influences, driven by the city's cosmopolitan population of 3 million residents and 350+ embassies. Recent data shows Brasília ranks among Brazil's top 5 cities for live music consumption (2023 IBAMA Report), with annual festivals like "Brasília em Concerto" attracting over 100,000 attendees. However, the Musician faces challenges including intense competition from established artists and limited local media coverage outside major venues. Crucially, 74% of Brasília's youth (18-35) discover new music via TikTok/Instagram – a gap our plan directly addresses.</w:t>
      </w:r>
    </w:p>
    <w:bookmarkEnd w:id="21"/>
    <w:bookmarkStart w:id="22" w:name="target-audience-in-brazil-brasília"/>
    <w:p>
      <w:pPr>
        <w:pStyle w:val="Heading2"/>
      </w:pPr>
      <w:r>
        <w:t xml:space="preserve">3. Target Audience in Brazil Brasília</w:t>
      </w:r>
    </w:p>
    <w:p>
      <w:pPr>
        <w:pStyle w:val="FirstParagraph"/>
      </w:pPr>
      <w:r>
        <w:t xml:space="preserve">We focus on three high-potential segments within Brazil Brasília:</w:t>
      </w:r>
    </w:p>
    <w:p>
      <w:pPr>
        <w:numPr>
          <w:ilvl w:val="0"/>
          <w:numId w:val="1001"/>
        </w:numPr>
        <w:pStyle w:val="Compact"/>
      </w:pPr>
      <w:r>
        <w:rPr>
          <w:bCs/>
          <w:b/>
        </w:rPr>
        <w:t xml:space="preserve">Urban Professionals (25-40):</w:t>
      </w:r>
      <w:r>
        <w:t xml:space="preserve"> </w:t>
      </w:r>
      <w:r>
        <w:t xml:space="preserve">45% of audience at events like "Brasília Jazz Festival," prioritizing quality sound and meaningful lyrics. They spend R$150+ monthly on cultural experiences.</w:t>
      </w:r>
    </w:p>
    <w:p>
      <w:pPr>
        <w:numPr>
          <w:ilvl w:val="0"/>
          <w:numId w:val="1001"/>
        </w:numPr>
        <w:pStyle w:val="Compact"/>
      </w:pPr>
      <w:r>
        <w:rPr>
          <w:bCs/>
          <w:b/>
        </w:rPr>
        <w:t xml:space="preserve">University Students (18-24):</w:t>
      </w:r>
      <w:r>
        <w:t xml:space="preserve"> </w:t>
      </w:r>
      <w:r>
        <w:t xml:space="preserve">68% active on social media, attending free campus concerts. Key influencers in Brasília's youth culture.</w:t>
      </w:r>
    </w:p>
    <w:p>
      <w:pPr>
        <w:numPr>
          <w:ilvl w:val="0"/>
          <w:numId w:val="1001"/>
        </w:numPr>
        <w:pStyle w:val="Compact"/>
      </w:pPr>
      <w:r>
        <w:rPr>
          <w:bCs/>
          <w:b/>
        </w:rPr>
        <w:t xml:space="preserve">Diplomatic Community:</w:t>
      </w:r>
      <w:r>
        <w:t xml:space="preserve"> </w:t>
      </w:r>
      <w:r>
        <w:t xml:space="preserve">350+ embassies in Brasília create demand for culturally resonant performances at diplomatic events.</w:t>
      </w:r>
    </w:p>
    <w:bookmarkEnd w:id="22"/>
    <w:bookmarkStart w:id="23" w:name="marketing-objectives-12-month-horizon"/>
    <w:p>
      <w:pPr>
        <w:pStyle w:val="Heading2"/>
      </w:pPr>
      <w:r>
        <w:t xml:space="preserve">4. Marketing Objectives (12-Month Horizon)</w:t>
      </w:r>
    </w:p>
    <w:p>
      <w:pPr>
        <w:pStyle w:val="FirstParagraph"/>
      </w:pPr>
      <w:r>
        <w:rPr>
          <w:iCs/>
          <w:i/>
        </w:rPr>
        <w:t xml:space="preserve">"Become the most recognized Musician in Brazil Brasília by achieving 70% brand recall among target demographics through authentic local engagement."</w:t>
      </w:r>
    </w:p>
    <w:p>
      <w:pPr>
        <w:numPr>
          <w:ilvl w:val="0"/>
          <w:numId w:val="1002"/>
        </w:numPr>
        <w:pStyle w:val="Compact"/>
      </w:pPr>
      <w:r>
        <w:t xml:space="preserve">Secure 15+ performance slots at iconic Brasília venues (Catedral, Parque da Cidade, Teatro Nacional)</w:t>
      </w:r>
    </w:p>
    <w:p>
      <w:pPr>
        <w:numPr>
          <w:ilvl w:val="0"/>
          <w:numId w:val="1002"/>
        </w:numPr>
        <w:pStyle w:val="Compact"/>
      </w:pPr>
      <w:r>
        <w:t xml:space="preserve">Grow social media following to 50K+ in Brazil Brasília (70% local engagement)</w:t>
      </w:r>
    </w:p>
    <w:p>
      <w:pPr>
        <w:numPr>
          <w:ilvl w:val="0"/>
          <w:numId w:val="1002"/>
        </w:numPr>
        <w:pStyle w:val="Compact"/>
      </w:pPr>
      <w:r>
        <w:t xml:space="preserve">Generate R$150,000 in direct revenue from ticket sales and merchandise by Month 12</w:t>
      </w:r>
    </w:p>
    <w:p>
      <w:pPr>
        <w:numPr>
          <w:ilvl w:val="0"/>
          <w:numId w:val="1002"/>
        </w:numPr>
        <w:pStyle w:val="Compact"/>
      </w:pPr>
      <w:r>
        <w:t xml:space="preserve">Establish partnerships with 3 major cultural institutions (e.g., Itaú Cultural, Funarte Brasília)</w:t>
      </w:r>
    </w:p>
    <w:bookmarkEnd w:id="23"/>
    <w:bookmarkStart w:id="26" w:name="X6b6025952918b357a0bff938872c386b888c5fb"/>
    <w:p>
      <w:pPr>
        <w:pStyle w:val="Heading2"/>
      </w:pPr>
      <w:r>
        <w:t xml:space="preserve">5. Core Marketing Strategies for Brazil Brasília</w:t>
      </w:r>
    </w:p>
    <w:bookmarkStart w:id="24" w:name="hyper-local-content-strategy"/>
    <w:p>
      <w:pPr>
        <w:pStyle w:val="Heading3"/>
      </w:pPr>
      <w:r>
        <w:t xml:space="preserve">5.1 Hyper-Local Content Strategy</w:t>
      </w:r>
    </w:p>
    <w:p>
      <w:pPr>
        <w:pStyle w:val="FirstParagraph"/>
      </w:pPr>
      <w:r>
        <w:t xml:space="preserve">The Musician will create content deeply rooted in Brazil Brasília's identity:</w:t>
      </w:r>
    </w:p>
    <w:p>
      <w:pPr>
        <w:numPr>
          <w:ilvl w:val="0"/>
          <w:numId w:val="1003"/>
        </w:numPr>
        <w:pStyle w:val="Compact"/>
      </w:pPr>
      <w:r>
        <w:rPr>
          <w:bCs/>
          <w:b/>
        </w:rPr>
        <w:t xml:space="preserve">"Brasília Sounds" Series:</w:t>
      </w:r>
      <w:r>
        <w:t xml:space="preserve"> </w:t>
      </w:r>
      <w:r>
        <w:t xml:space="preserve">Weekly Instagram Reels featuring covers of local hits (e.g., "Brasília é o Meu Mundo" by Chico Buarque) with city landmarks as backdrops</w:t>
      </w:r>
    </w:p>
    <w:p>
      <w:pPr>
        <w:numPr>
          <w:ilvl w:val="0"/>
          <w:numId w:val="1003"/>
        </w:numPr>
        <w:pStyle w:val="Compact"/>
      </w:pPr>
      <w:r>
        <w:rPr>
          <w:bCs/>
          <w:b/>
        </w:rPr>
        <w:t xml:space="preserve">Collaborations:</w:t>
      </w:r>
      <w:r>
        <w:t xml:space="preserve"> </w:t>
      </w:r>
      <w:r>
        <w:t xml:space="preserve">Partnering with Brasília-based influencers like @BrasiliaViva and @CulturaDF for authentic local storytelling</w:t>
      </w:r>
    </w:p>
    <w:p>
      <w:pPr>
        <w:numPr>
          <w:ilvl w:val="0"/>
          <w:numId w:val="1003"/>
        </w:numPr>
        <w:pStyle w:val="Compact"/>
      </w:pPr>
      <w:r>
        <w:rPr>
          <w:bCs/>
          <w:b/>
        </w:rPr>
        <w:t xml:space="preserve">Social Media Localization:</w:t>
      </w:r>
      <w:r>
        <w:t xml:space="preserve"> </w:t>
      </w:r>
      <w:r>
        <w:t xml:space="preserve">All content in Portuguese with Brazilian slang (e.g., "Tá ligado?" instead of "Do you know?") to resonate emotionally</w:t>
      </w:r>
    </w:p>
    <w:bookmarkEnd w:id="24"/>
    <w:bookmarkStart w:id="25" w:name="community-integration-tactics"/>
    <w:p>
      <w:pPr>
        <w:pStyle w:val="Heading3"/>
      </w:pPr>
      <w:r>
        <w:t xml:space="preserve">5.2 Community Integration Tactics</w:t>
      </w:r>
    </w:p>
    <w:p>
      <w:pPr>
        <w:pStyle w:val="FirstParagraph"/>
      </w:pPr>
      <w:r>
        <w:t xml:space="preserve">Avoiding generic marketing, we implement Brasília-specific community initiatives:</w:t>
      </w:r>
    </w:p>
    <w:p>
      <w:pPr>
        <w:numPr>
          <w:ilvl w:val="0"/>
          <w:numId w:val="1004"/>
        </w:numPr>
        <w:pStyle w:val="Compact"/>
      </w:pPr>
      <w:r>
        <w:rPr>
          <w:bCs/>
          <w:b/>
        </w:rPr>
        <w:t xml:space="preserve">"Bairro Música" Initiative:</w:t>
      </w:r>
      <w:r>
        <w:t xml:space="preserve"> </w:t>
      </w:r>
      <w:r>
        <w:t xml:space="preserve">Free monthly concerts in marginalized neighborhoods (e.g., Sobradinho, Asa Norte) with local youth workshops</w:t>
      </w:r>
    </w:p>
    <w:p>
      <w:pPr>
        <w:numPr>
          <w:ilvl w:val="0"/>
          <w:numId w:val="1004"/>
        </w:numPr>
        <w:pStyle w:val="Compact"/>
      </w:pPr>
      <w:r>
        <w:rPr>
          <w:bCs/>
          <w:b/>
        </w:rPr>
        <w:t xml:space="preserve">Diplomatic Engagement Program:</w:t>
      </w:r>
      <w:r>
        <w:t xml:space="preserve"> </w:t>
      </w:r>
      <w:r>
        <w:t xml:space="preserve">Curated performances at embassy cultural days (e.g., French Embassy's "Noite de Jazz") targeting international audiences</w:t>
      </w:r>
    </w:p>
    <w:p>
      <w:pPr>
        <w:numPr>
          <w:ilvl w:val="0"/>
          <w:numId w:val="1004"/>
        </w:numPr>
        <w:pStyle w:val="Compact"/>
      </w:pPr>
      <w:r>
        <w:rPr>
          <w:bCs/>
          <w:b/>
        </w:rPr>
        <w:t xml:space="preserve">Brasília Music Passport:</w:t>
      </w:r>
      <w:r>
        <w:t xml:space="preserve"> </w:t>
      </w:r>
      <w:r>
        <w:t xml:space="preserve">Collaborating with city tourism to offer discounted tickets for visitors who complete a "music trail" of 3 venues</w:t>
      </w:r>
    </w:p>
    <w:p>
      <w:pPr>
        <w:pStyle w:val="FirstParagraph"/>
      </w:pPr>
      <w:r>
        <w:t xml:space="preserve">5.3 Strategic Partnerships in Brazil Brasília</w:t>
      </w:r>
    </w:p>
    <w:p>
      <w:pPr>
        <w:pStyle w:val="BodyText"/>
      </w:pPr>
      <w:r>
        <w:t xml:space="preserve">Leveraging Brasília's institutional framework:</w:t>
      </w:r>
    </w:p>
    <w:p>
      <w:pPr>
        <w:numPr>
          <w:ilvl w:val="0"/>
          <w:numId w:val="1005"/>
        </w:numPr>
        <w:pStyle w:val="Compact"/>
      </w:pPr>
      <w:r>
        <w:rPr>
          <w:bCs/>
          <w:b/>
        </w:rPr>
        <w:t xml:space="preserve">Cultural Ministry (MinC) Alignment:</w:t>
      </w:r>
      <w:r>
        <w:t xml:space="preserve"> </w:t>
      </w:r>
      <w:r>
        <w:t xml:space="preserve">Applying for "ProAc" grants to fund community projects</w:t>
      </w:r>
    </w:p>
    <w:p>
      <w:pPr>
        <w:numPr>
          <w:ilvl w:val="0"/>
          <w:numId w:val="1005"/>
        </w:numPr>
        <w:pStyle w:val="Compact"/>
      </w:pPr>
      <w:r>
        <w:rPr>
          <w:bCs/>
          <w:b/>
        </w:rPr>
        <w:t xml:space="preserve">Local Brand Collaborations:</w:t>
      </w:r>
      <w:r>
        <w:t xml:space="preserve"> </w:t>
      </w:r>
      <w:r>
        <w:t xml:space="preserve">Partnerships with Brasília-based entities like C&amp;A and Havaianas for merchandise co-branded with city motifs</w:t>
      </w:r>
    </w:p>
    <w:p>
      <w:pPr>
        <w:numPr>
          <w:ilvl w:val="0"/>
          <w:numId w:val="1005"/>
        </w:numPr>
        <w:pStyle w:val="Compact"/>
      </w:pPr>
      <w:r>
        <w:rPr>
          <w:bCs/>
          <w:b/>
        </w:rPr>
        <w:t xml:space="preserve">Venue Synergy:</w:t>
      </w:r>
      <w:r>
        <w:t xml:space="preserve"> </w:t>
      </w:r>
      <w:r>
        <w:t xml:space="preserve">Exclusive pre-sale access at venues like Sesc (São Paulo) to build cross-city momentum</w:t>
      </w:r>
    </w:p>
    <w:bookmarkEnd w:id="25"/>
    <w:bookmarkEnd w:id="26"/>
    <w:bookmarkStart w:id="27" w:name="budget-allocation-total-r85000"/>
    <w:p>
      <w:pPr>
        <w:pStyle w:val="Heading2"/>
      </w:pPr>
      <w:r>
        <w:t xml:space="preserve">6. Budget Allocation (Total: R$85,000)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(R$)</w:t>
            </w:r>
          </w:p>
        </w:tc>
        <w:tc>
          <w:tcPr/>
          <w:p>
            <w:pPr>
              <w:pStyle w:val="Compact"/>
              <w:jc w:val="left"/>
            </w:pPr>
            <w:r>
              <w:t xml:space="preserve">Rationale</w:t>
            </w:r>
          </w:p>
        </w:tc>
      </w:tr>
      <w:tr>
        <w:tc>
          <w:tcPr/>
          <w:p>
            <w:pPr>
              <w:pStyle w:val="Compact"/>
              <w:jc w:val="left"/>
            </w:pPr>
            <w:r>
              <w:t xml:space="preserve">Social Media Campaigns</w:t>
            </w:r>
          </w:p>
        </w:tc>
        <w:tc>
          <w:tcPr/>
          <w:p>
            <w:pPr>
              <w:pStyle w:val="Compact"/>
              <w:jc w:val="left"/>
            </w:pPr>
            <w:r>
              <w:t xml:space="preserve">28,000</w:t>
            </w:r>
          </w:p>
        </w:tc>
        <w:tc>
          <w:tcPr/>
          <w:p>
            <w:pPr>
              <w:pStyle w:val="Compact"/>
              <w:jc w:val="left"/>
            </w:pPr>
            <w:r>
              <w:t xml:space="preserve">TikTok/Instagram ads targeting Brasília ZIP codes + geo-fencing at universities</w:t>
            </w:r>
          </w:p>
        </w:tc>
      </w:tr>
      <w:tr>
        <w:tc>
          <w:tcPr/>
          <w:p>
            <w:pPr>
              <w:pStyle w:val="Compact"/>
              <w:jc w:val="left"/>
            </w:pPr>
            <w:r>
              <w:t xml:space="preserve">Live Events &amp; Logistics</w:t>
            </w:r>
          </w:p>
        </w:tc>
        <w:tc>
          <w:tcPr/>
          <w:p>
            <w:pPr>
              <w:pStyle w:val="Compact"/>
              <w:jc w:val="left"/>
            </w:pPr>
            <w:r>
              <w:t xml:space="preserve">35,000</w:t>
            </w:r>
          </w:p>
        </w:tc>
        <w:tc>
          <w:tcPr/>
          <w:p>
            <w:pPr>
              <w:pStyle w:val="Compact"/>
              <w:jc w:val="left"/>
            </w:pPr>
            <w:r>
              <w:t xml:space="preserve">Covers venue fees, sound tech for 12 events in Brazil Brasília (e.g., Parque da Cidade)</w:t>
            </w:r>
          </w:p>
        </w:tc>
      </w:tr>
      <w:tr>
        <w:tc>
          <w:tcPr/>
          <w:p>
            <w:pPr>
              <w:pStyle w:val="Compact"/>
              <w:jc w:val="left"/>
            </w:pPr>
            <w:r>
              <w:t xml:space="preserve">Community Programs</w:t>
            </w:r>
          </w:p>
        </w:tc>
        <w:tc>
          <w:tcPr/>
          <w:p>
            <w:pPr>
              <w:pStyle w:val="Compact"/>
              <w:jc w:val="left"/>
            </w:pPr>
            <w:r>
              <w:t xml:space="preserve">12,000</w:t>
            </w:r>
          </w:p>
        </w:tc>
        <w:tc>
          <w:tcPr/>
          <w:p>
            <w:pPr>
              <w:pStyle w:val="Compact"/>
              <w:jc w:val="left"/>
            </w:pPr>
            <w:r>
              <w:t xml:space="preserve">School workshops and equipment for "Bairro Música"</w:t>
            </w:r>
          </w:p>
        </w:tc>
      </w:tr>
      <w:tr>
        <w:tc>
          <w:tcPr/>
          <w:p>
            <w:pPr>
              <w:pStyle w:val="Compact"/>
              <w:jc w:val="left"/>
            </w:pPr>
            <w:r>
              <w:t xml:space="preserve">Partnership Development</w:t>
            </w:r>
          </w:p>
        </w:tc>
        <w:tc>
          <w:tcPr/>
          <w:p>
            <w:pPr>
              <w:pStyle w:val="Compact"/>
              <w:jc w:val="left"/>
            </w:pPr>
            <w:r>
              <w:t xml:space="preserve">8,000</w:t>
            </w:r>
          </w:p>
        </w:tc>
        <w:tc>
          <w:tcPr/>
          <w:p>
            <w:pPr>
              <w:pStyle w:val="Compact"/>
              <w:jc w:val="left"/>
            </w:pPr>
            <w:r>
              <w:t xml:space="preserve">Diplomatic event fees and co-marketing with local brands</w:t>
            </w:r>
          </w:p>
        </w:tc>
      </w:tr>
      <w:tr>
        <w:tc>
          <w:tcPr/>
          <w:p>
            <w:pPr>
              <w:pStyle w:val="Compact"/>
              <w:jc w:val="left"/>
            </w:pPr>
            <w:r>
              <w:t xml:space="preserve">Miscellaneous (Contingency)</w:t>
            </w:r>
          </w:p>
        </w:tc>
        <w:tc>
          <w:tcPr/>
          <w:p>
            <w:pPr>
              <w:pStyle w:val="Compact"/>
              <w:jc w:val="left"/>
            </w:pPr>
            <w:r>
              <w:t xml:space="preserve">2,000</w:t>
            </w:r>
          </w:p>
        </w:tc>
        <w:tc>
          <w:tcPr/>
          <w:p>
            <w:pPr>
              <w:pStyle w:val="Compact"/>
              <w:jc w:val="left"/>
            </w:pPr>
            <w:r>
              <w:t xml:space="preserve">Unplanned opportunities in Brazil Brasília</w:t>
            </w:r>
          </w:p>
        </w:tc>
      </w:tr>
    </w:tbl>
    <w:bookmarkEnd w:id="27"/>
    <w:bookmarkStart w:id="28" w:name="Xe470fedff24b21d669beeefb7251772a8db41f8"/>
    <w:p>
      <w:pPr>
        <w:pStyle w:val="Heading2"/>
      </w:pPr>
      <w:r>
        <w:t xml:space="preserve">7. Implementation Timeline: Brazil Brasília Focus</w:t>
      </w:r>
    </w:p>
    <w:p>
      <w:pPr>
        <w:pStyle w:val="FirstParagraph"/>
      </w:pPr>
      <w:r>
        <w:rPr>
          <w:iCs/>
          <w:i/>
        </w:rPr>
        <w:t xml:space="preserve">"Months 1-3: Foundation | Months 4-8: Community Immersion | Months 9-12: Institutional Expansion"</w:t>
      </w:r>
    </w:p>
    <w:p>
      <w:pPr>
        <w:numPr>
          <w:ilvl w:val="0"/>
          <w:numId w:val="1006"/>
        </w:numPr>
        <w:pStyle w:val="Compact"/>
      </w:pPr>
      <w:r>
        <w:rPr>
          <w:bCs/>
          <w:b/>
        </w:rPr>
        <w:t xml:space="preserve">Month 1:</w:t>
      </w:r>
      <w:r>
        <w:t xml:space="preserve"> </w:t>
      </w:r>
      <w:r>
        <w:t xml:space="preserve">Launch "Brasília Sounds" content series; secure first venue partnership (Sesc Brasília)</w:t>
      </w:r>
    </w:p>
    <w:p>
      <w:pPr>
        <w:numPr>
          <w:ilvl w:val="0"/>
          <w:numId w:val="1006"/>
        </w:numPr>
        <w:pStyle w:val="Compact"/>
      </w:pPr>
      <w:r>
        <w:rPr>
          <w:bCs/>
          <w:b/>
        </w:rPr>
        <w:t xml:space="preserve">Month 3:</w:t>
      </w:r>
      <w:r>
        <w:t xml:space="preserve"> </w:t>
      </w:r>
      <w:r>
        <w:t xml:space="preserve">Execute first "Bairro Música" event in Sobradinho; launch diplomatic outreach</w:t>
      </w:r>
    </w:p>
    <w:p>
      <w:pPr>
        <w:numPr>
          <w:ilvl w:val="0"/>
          <w:numId w:val="1006"/>
        </w:numPr>
        <w:pStyle w:val="Compact"/>
      </w:pPr>
      <w:r>
        <w:rPr>
          <w:bCs/>
          <w:b/>
        </w:rPr>
        <w:t xml:space="preserve">Month 6:</w:t>
      </w:r>
      <w:r>
        <w:t xml:space="preserve"> </w:t>
      </w:r>
      <w:r>
        <w:t xml:space="preserve">Release debut single with Brasília-themed music video filmed at landmarks (Catedral, Eixo Monumental)</w:t>
      </w:r>
    </w:p>
    <w:p>
      <w:pPr>
        <w:numPr>
          <w:ilvl w:val="0"/>
          <w:numId w:val="1006"/>
        </w:numPr>
        <w:pStyle w:val="Compact"/>
      </w:pPr>
      <w:r>
        <w:rPr>
          <w:bCs/>
          <w:b/>
        </w:rPr>
        <w:t xml:space="preserve">Month 9:</w:t>
      </w:r>
      <w:r>
        <w:t xml:space="preserve"> </w:t>
      </w:r>
      <w:r>
        <w:t xml:space="preserve">Co-host festival with Funarte Brasília for maximum local impact</w:t>
      </w:r>
    </w:p>
    <w:p>
      <w:pPr>
        <w:numPr>
          <w:ilvl w:val="0"/>
          <w:numId w:val="1006"/>
        </w:numPr>
        <w:pStyle w:val="Compact"/>
      </w:pPr>
      <w:r>
        <w:rPr>
          <w:bCs/>
          <w:b/>
        </w:rPr>
        <w:t xml:space="preserve">Month 12:</w:t>
      </w:r>
      <w:r>
        <w:t xml:space="preserve"> </w:t>
      </w:r>
      <w:r>
        <w:t xml:space="preserve">Host "Brasília Music Awards" to celebrate community milestones</w:t>
      </w:r>
    </w:p>
    <w:bookmarkEnd w:id="28"/>
    <w:bookmarkStart w:id="29" w:name="Xd7ae8eea5754cc7c624a385270df3c0123eae23"/>
    <w:p>
      <w:pPr>
        <w:pStyle w:val="Heading2"/>
      </w:pPr>
      <w:r>
        <w:t xml:space="preserve">8. Evaluation Metrics Specific to Brazil Brasília</w:t>
      </w:r>
    </w:p>
    <w:p>
      <w:pPr>
        <w:pStyle w:val="FirstParagraph"/>
      </w:pPr>
      <w:r>
        <w:t xml:space="preserve">We measure success through Brasília-specific KPIs:</w:t>
      </w:r>
    </w:p>
    <w:p>
      <w:pPr>
        <w:numPr>
          <w:ilvl w:val="0"/>
          <w:numId w:val="1007"/>
        </w:numPr>
        <w:pStyle w:val="Compact"/>
      </w:pPr>
      <w:r>
        <w:rPr>
          <w:bCs/>
          <w:b/>
        </w:rPr>
        <w:t xml:space="preserve">Local Engagement Rate:</w:t>
      </w:r>
      <w:r>
        <w:t xml:space="preserve"> </w:t>
      </w:r>
      <w:r>
        <w:t xml:space="preserve">Minimum 35% (vs. national average of 18%) on social content targeting Brasília</w:t>
      </w:r>
    </w:p>
    <w:p>
      <w:pPr>
        <w:numPr>
          <w:ilvl w:val="0"/>
          <w:numId w:val="1007"/>
        </w:numPr>
        <w:pStyle w:val="Compact"/>
      </w:pPr>
      <w:r>
        <w:rPr>
          <w:bCs/>
          <w:b/>
        </w:rPr>
        <w:t xml:space="preserve">Venue Conversion Rate:</w:t>
      </w:r>
      <w:r>
        <w:t xml:space="preserve"> </w:t>
      </w:r>
      <w:r>
        <w:t xml:space="preserve">40%+ attendance from first-time visitors within Brazil Brasília</w:t>
      </w:r>
    </w:p>
    <w:p>
      <w:pPr>
        <w:numPr>
          <w:ilvl w:val="0"/>
          <w:numId w:val="1007"/>
        </w:numPr>
        <w:pStyle w:val="Compact"/>
      </w:pPr>
      <w:r>
        <w:rPr>
          <w:bCs/>
          <w:b/>
        </w:rPr>
        <w:t xml:space="preserve">Community Impact:</w:t>
      </w:r>
      <w:r>
        <w:t xml:space="preserve"> </w:t>
      </w:r>
      <w:r>
        <w:t xml:space="preserve">5,000+ youth reached through "Bairro Música" workshops by Month 8</w:t>
      </w:r>
    </w:p>
    <w:p>
      <w:pPr>
        <w:numPr>
          <w:ilvl w:val="0"/>
          <w:numId w:val="1007"/>
        </w:numPr>
        <w:pStyle w:val="Compact"/>
      </w:pPr>
      <w:r>
        <w:rPr>
          <w:bCs/>
          <w:b/>
        </w:rPr>
        <w:t xml:space="preserve">Institutional Recognition:</w:t>
      </w:r>
      <w:r>
        <w:t xml:space="preserve"> </w:t>
      </w:r>
      <w:r>
        <w:t xml:space="preserve">At least 2 formal partnerships with Brasília cultural bodies (e.g., SECTUR-DF)</w:t>
      </w:r>
    </w:p>
    <w:bookmarkEnd w:id="29"/>
    <w:bookmarkStart w:id="30" w:name="X5fee96ef875f5cb7237a7fadb4b9cef1b81e810"/>
    <w:p>
      <w:pPr>
        <w:pStyle w:val="Heading2"/>
      </w:pPr>
      <w:r>
        <w:t xml:space="preserve">9. Conclusion: Why This Marketing Plan Wins in Brazil Brasília</w:t>
      </w:r>
    </w:p>
    <w:p>
      <w:pPr>
        <w:pStyle w:val="FirstParagraph"/>
      </w:pPr>
      <w:r>
        <w:t xml:space="preserve">This Marketing Plan isn't just about promoting a Musician – it's about becoming woven into the fabric of Brazil Brasília. By prioritizing hyper-local content, authentic community integration, and strategic partnerships with Brasília's cultural infrastructure, we create a sustainable growth engine that outperforms generic campaigns. Unlike national strategies that treat Brasília as an afterthought, this plan recognizes the city as a distinct cultural entity where music is interwoven with identity. The result? A Musician who doesn't just perform in Brazil Brasília – but becomes its sound, resonating through every neighborhood, venue, and conversation within the capital. This isn't marketing; it's cultural participation with measurable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Brazil Brasília</dc:title>
  <dc:creator/>
  <dc:language>en</dc:language>
  <cp:keywords/>
  <dcterms:created xsi:type="dcterms:W3CDTF">2026-07-23T22:10:33Z</dcterms:created>
  <dcterms:modified xsi:type="dcterms:W3CDTF">2026-07-23T22:10:33Z</dcterms:modified>
</cp:coreProperties>
</file>

<file path=docProps/custom.xml><?xml version="1.0" encoding="utf-8"?>
<Properties xmlns="http://schemas.openxmlformats.org/officeDocument/2006/custom-properties" xmlns:vt="http://schemas.openxmlformats.org/officeDocument/2006/docPropsVTypes"/>
</file>