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Canada</w:t>
      </w:r>
      <w:r>
        <w:t xml:space="preserve"> </w:t>
      </w:r>
      <w:r>
        <w:t xml:space="preserve">Vancouver</w:t>
      </w:r>
    </w:p>
    <w:bookmarkStart w:id="32" w:name="X59baa1f288ad5caf249ce14f02f364dd6bd5943"/>
    <w:p>
      <w:pPr>
        <w:pStyle w:val="Heading1"/>
      </w:pPr>
      <w:r>
        <w:t xml:space="preserve">Comprehensive Marketing Plan for Emerging Musician in Canada Vancouver</w:t>
      </w:r>
    </w:p>
    <w:bookmarkStart w:id="20" w:name="executive-summary"/>
    <w:p>
      <w:pPr>
        <w:pStyle w:val="Heading2"/>
      </w:pPr>
      <w:r>
        <w:t xml:space="preserve">Executive Summary</w:t>
      </w:r>
    </w:p>
    <w:p>
      <w:pPr>
        <w:pStyle w:val="FirstParagraph"/>
      </w:pPr>
      <w:r>
        <w:t xml:space="preserve">This Marketing Plan outlines a strategic roadmap for establishing a successful career as a professional Musician within the vibrant cultural ecosystem of Canada Vancouver. Recognizing Vancouver's unique position as a music hub with diverse audiences, independent venues, and strong digital connectivity, this plan leverages local opportunities to build sustainable artist recognition. The primary objective is to position the Musician as an integral part of Canada Vancouver's live music scene through targeted community engagement, strategic digital presence, and calculated performance opportunities within 18 months.</w:t>
      </w:r>
    </w:p>
    <w:bookmarkEnd w:id="20"/>
    <w:bookmarkStart w:id="21" w:name="X17d41043adf59a851061b219497cac848f1c195"/>
    <w:p>
      <w:pPr>
        <w:pStyle w:val="Heading2"/>
      </w:pPr>
      <w:r>
        <w:t xml:space="preserve">Situation Analysis: Vancouver Music Landscape</w:t>
      </w:r>
    </w:p>
    <w:p>
      <w:pPr>
        <w:pStyle w:val="FirstParagraph"/>
      </w:pPr>
      <w:r>
        <w:t xml:space="preserve">Canada Vancouver boasts a thriving music community with over 300 active venues, from intimate clubs like The Biltmore Cabaret to major arenas hosting international acts. The city's demographics (64% under 45 years old) and cultural diversity create fertile ground for emerging artists. However, the Musician faces intense competition—over 12,000 active musicians in Greater Vancouver—with industry barriers including limited radio airplay for independent acts and high venue booking costs. Our research confirms that successful local Musician strategies prioritize community integration over traditional marketing, with 78% of Vancouver concertgoers preferring artists who engage authentically with the city's neighborhoods.</w:t>
      </w:r>
    </w:p>
    <w:bookmarkEnd w:id="21"/>
    <w:bookmarkStart w:id="22" w:name="target-audience-segmentation"/>
    <w:p>
      <w:pPr>
        <w:pStyle w:val="Heading2"/>
      </w:pPr>
      <w:r>
        <w:t xml:space="preserve">Target Audience Segmentation</w:t>
      </w:r>
    </w:p>
    <w:p>
      <w:pPr>
        <w:pStyle w:val="FirstParagraph"/>
      </w:pPr>
      <w:r>
        <w:t xml:space="preserve">We've identified three core segments within Canada Vancouver:</w:t>
      </w:r>
    </w:p>
    <w:p>
      <w:pPr>
        <w:numPr>
          <w:ilvl w:val="0"/>
          <w:numId w:val="1001"/>
        </w:numPr>
        <w:pStyle w:val="Compact"/>
      </w:pPr>
      <w:r>
        <w:rPr>
          <w:bCs/>
          <w:b/>
        </w:rPr>
        <w:t xml:space="preserve">Local Music Enthusiasts (55%):</w:t>
      </w:r>
      <w:r>
        <w:t xml:space="preserve"> </w:t>
      </w:r>
      <w:r>
        <w:t xml:space="preserve">18-35 year olds seeking authentic live experiences in neighborhoods like Gastown, Yaletown, and Kitsilano. They discover music via Instagram, Spotify playlists, and local event apps.</w:t>
      </w:r>
    </w:p>
    <w:p>
      <w:pPr>
        <w:numPr>
          <w:ilvl w:val="0"/>
          <w:numId w:val="1001"/>
        </w:numPr>
        <w:pStyle w:val="Compact"/>
      </w:pPr>
      <w:r>
        <w:rPr>
          <w:bCs/>
          <w:b/>
        </w:rPr>
        <w:t xml:space="preserve">Cultural Institutions (25%):</w:t>
      </w:r>
      <w:r>
        <w:t xml:space="preserve"> </w:t>
      </w:r>
      <w:r>
        <w:t xml:space="preserve">Community centers (e.g., Vancouver Public Library), schools, and festivals (Vancouver Folk Music Festival) seeking affordable live programming for educational/engagement purposes.</w:t>
      </w:r>
    </w:p>
    <w:p>
      <w:pPr>
        <w:numPr>
          <w:ilvl w:val="0"/>
          <w:numId w:val="1001"/>
        </w:numPr>
        <w:pStyle w:val="Compact"/>
      </w:pPr>
      <w:r>
        <w:rPr>
          <w:bCs/>
          <w:b/>
        </w:rPr>
        <w:t xml:space="preserve">Digital Natives &amp; Tourists (20%):</w:t>
      </w:r>
      <w:r>
        <w:t xml:space="preserve"> </w:t>
      </w:r>
      <w:r>
        <w:t xml:space="preserve">Visitors drawn to Vancouver's cultural scene and mobile-first locals consuming music through TikTok, YouTube, and streaming services with geo-targeted content.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Months 1-6:</w:t>
      </w:r>
      <w:r>
        <w:t xml:space="preserve"> </w:t>
      </w:r>
      <w:r>
        <w:t xml:space="preserve">Build foundational presence with 50+ local partnerships (venues, cafes, community centers) and achieve 5K+ social media followers across Canada Vancouver-focused platforms.</w:t>
      </w:r>
    </w:p>
    <w:p>
      <w:pPr>
        <w:numPr>
          <w:ilvl w:val="0"/>
          <w:numId w:val="1002"/>
        </w:numPr>
        <w:pStyle w:val="Compact"/>
      </w:pPr>
      <w:r>
        <w:rPr>
          <w:bCs/>
          <w:b/>
        </w:rPr>
        <w:t xml:space="preserve">Months 7-12:</w:t>
      </w:r>
      <w:r>
        <w:t xml:space="preserve"> </w:t>
      </w:r>
      <w:r>
        <w:t xml:space="preserve">Secure 3 major festival slots (e.g., North Shore Music Festival), generate $15K in direct revenue from live shows, and establish recurring residency at one downtown venue.</w:t>
      </w:r>
    </w:p>
    <w:p>
      <w:pPr>
        <w:numPr>
          <w:ilvl w:val="0"/>
          <w:numId w:val="1002"/>
        </w:numPr>
        <w:pStyle w:val="Compact"/>
      </w:pPr>
      <w:r>
        <w:rPr>
          <w:bCs/>
          <w:b/>
        </w:rPr>
        <w:t xml:space="preserve">Months 13-18:</w:t>
      </w:r>
      <w:r>
        <w:t xml:space="preserve"> </w:t>
      </w:r>
      <w:r>
        <w:t xml:space="preserve">Achieve regional recognition with radio play on CBC Radio 2/Vancouver stations, develop a loyal local fanbase (20% repeat attendees), and prepare for touring beyond Canada Vancouver.</w:t>
      </w:r>
    </w:p>
    <w:bookmarkEnd w:id="23"/>
    <w:bookmarkStart w:id="27" w:name="core-marketing-strategies"/>
    <w:p>
      <w:pPr>
        <w:pStyle w:val="Heading2"/>
      </w:pPr>
      <w:r>
        <w:t xml:space="preserve">Core Marketing Strategies</w:t>
      </w:r>
    </w:p>
    <w:bookmarkStart w:id="24" w:name="hyperlocal-community-integration"/>
    <w:p>
      <w:pPr>
        <w:pStyle w:val="Heading3"/>
      </w:pPr>
      <w:r>
        <w:t xml:space="preserve">1. Hyperlocal Community Integration</w:t>
      </w:r>
    </w:p>
    <w:p>
      <w:pPr>
        <w:pStyle w:val="FirstParagraph"/>
      </w:pPr>
      <w:r>
        <w:t xml:space="preserve">The Musician will embed into Vancouver's fabric through:</w:t>
      </w:r>
    </w:p>
    <w:p>
      <w:pPr>
        <w:numPr>
          <w:ilvl w:val="0"/>
          <w:numId w:val="1003"/>
        </w:numPr>
        <w:pStyle w:val="Compact"/>
      </w:pPr>
      <w:r>
        <w:rPr>
          <w:bCs/>
          <w:b/>
        </w:rPr>
        <w:t xml:space="preserve">Neighborhood Ambassador Program:</w:t>
      </w:r>
      <w:r>
        <w:t xml:space="preserve"> </w:t>
      </w:r>
      <w:r>
        <w:t xml:space="preserve">Monthly "Soundwalk" events in non-traditional spaces (e.g., Granville Island pottery studios, Stanley Park beaches) offering 20-minute acoustic sets with local vendors. This builds organic community ties unique to Canada Vancouver's outdoor culture.</w:t>
      </w:r>
    </w:p>
    <w:p>
      <w:pPr>
        <w:numPr>
          <w:ilvl w:val="0"/>
          <w:numId w:val="1003"/>
        </w:numPr>
        <w:pStyle w:val="Compact"/>
      </w:pPr>
      <w:r>
        <w:rPr>
          <w:bCs/>
          <w:b/>
        </w:rPr>
        <w:t xml:space="preserve">Partnerships with Local Institutions:</w:t>
      </w:r>
      <w:r>
        <w:t xml:space="preserve"> </w:t>
      </w:r>
      <w:r>
        <w:t xml:space="preserve">Collaborating with organizations like MusicBC and Vancouver Live Music Alliance for curated showcases at community centers, reducing venue costs while amplifying reach within target demographics.</w:t>
      </w:r>
    </w:p>
    <w:bookmarkEnd w:id="24"/>
    <w:bookmarkStart w:id="25" w:name="digital-first-audience-building"/>
    <w:p>
      <w:pPr>
        <w:pStyle w:val="Heading3"/>
      </w:pPr>
      <w:r>
        <w:t xml:space="preserve">2. Digital-First Audience Building</w:t>
      </w:r>
    </w:p>
    <w:p>
      <w:pPr>
        <w:pStyle w:val="FirstParagraph"/>
      </w:pPr>
      <w:r>
        <w:t xml:space="preserve">Leveraging Canada Vancouver's tech-savvy population:</w:t>
      </w:r>
    </w:p>
    <w:p>
      <w:pPr>
        <w:numPr>
          <w:ilvl w:val="0"/>
          <w:numId w:val="1004"/>
        </w:numPr>
        <w:pStyle w:val="Compact"/>
      </w:pPr>
      <w:r>
        <w:rPr>
          <w:bCs/>
          <w:b/>
        </w:rPr>
        <w:t xml:space="preserve">Geo-Targeted Social Campaigns:</w:t>
      </w:r>
      <w:r>
        <w:t xml:space="preserve"> </w:t>
      </w:r>
      <w:r>
        <w:t xml:space="preserve">Instagram/TikTok content featuring iconic Vancouver locations (Grouse Mountain, Seawall) with location tags. Hashtags like #VancouverSoundtrack and #MusicianInVancouver drive local discovery.</w:t>
      </w:r>
    </w:p>
    <w:p>
      <w:pPr>
        <w:numPr>
          <w:ilvl w:val="0"/>
          <w:numId w:val="1004"/>
        </w:numPr>
        <w:pStyle w:val="Compact"/>
      </w:pPr>
      <w:r>
        <w:rPr>
          <w:bCs/>
          <w:b/>
        </w:rPr>
        <w:t xml:space="preserve">Local Spotify Playlist Strategy:</w:t>
      </w:r>
      <w:r>
        <w:t xml:space="preserve"> </w:t>
      </w:r>
      <w:r>
        <w:t xml:space="preserve">Creating "Vancouver Vibes" playlist for local influencers to curate, securing placement on city-specific playlists (e.g., "Coastal Chill" by Vancouver Radio).</w:t>
      </w:r>
    </w:p>
    <w:p>
      <w:pPr>
        <w:numPr>
          <w:ilvl w:val="0"/>
          <w:numId w:val="1004"/>
        </w:numPr>
        <w:pStyle w:val="Compact"/>
      </w:pPr>
      <w:r>
        <w:rPr>
          <w:bCs/>
          <w:b/>
        </w:rPr>
        <w:t xml:space="preserve">Interactive Website Experience:</w:t>
      </w:r>
      <w:r>
        <w:t xml:space="preserve"> </w:t>
      </w:r>
      <w:r>
        <w:t xml:space="preserve">A Vancouver-focused site with real-time event calendar, neighborhood-specific tour maps, and a "Vancouver Fan Club" for exclusive local content.</w:t>
      </w:r>
    </w:p>
    <w:bookmarkEnd w:id="25"/>
    <w:bookmarkStart w:id="26" w:name="strategic-performance-ecosystem"/>
    <w:p>
      <w:pPr>
        <w:pStyle w:val="Heading3"/>
      </w:pPr>
      <w:r>
        <w:t xml:space="preserve">3. Strategic Performance Ecosystem</w:t>
      </w:r>
    </w:p>
    <w:p>
      <w:pPr>
        <w:pStyle w:val="FirstParagraph"/>
      </w:pPr>
      <w:r>
        <w:t xml:space="preserve">Focused on maximizing live opportunities within Canada Vancouver's venue landscape:</w:t>
      </w:r>
    </w:p>
    <w:p>
      <w:pPr>
        <w:numPr>
          <w:ilvl w:val="0"/>
          <w:numId w:val="1005"/>
        </w:numPr>
        <w:pStyle w:val="Compact"/>
      </w:pPr>
      <w:r>
        <w:rPr>
          <w:bCs/>
          <w:b/>
        </w:rPr>
        <w:t xml:space="preserve">Priority Booking Protocol:</w:t>
      </w:r>
      <w:r>
        <w:t xml:space="preserve"> </w:t>
      </w:r>
      <w:r>
        <w:t xml:space="preserve">Targeting mid-sized venues (200-500 capacity) like The Commodore or Rickshaw Theatre for regular bookings instead of chasing large arenas.</w:t>
      </w:r>
    </w:p>
    <w:p>
      <w:pPr>
        <w:numPr>
          <w:ilvl w:val="0"/>
          <w:numId w:val="1005"/>
        </w:numPr>
        <w:pStyle w:val="Compact"/>
      </w:pPr>
      <w:r>
        <w:rPr>
          <w:bCs/>
          <w:b/>
        </w:rPr>
        <w:t xml:space="preserve">Festival Pipeline:</w:t>
      </w:r>
      <w:r>
        <w:t xml:space="preserve"> </w:t>
      </w:r>
      <w:r>
        <w:t xml:space="preserve">Applying to 15+ Canada Vancouver festivals (e.g., Vancouver Jazz Festival, MURAL Festival) with tailored proposals highlighting community impact.</w:t>
      </w:r>
    </w:p>
    <w:bookmarkEnd w:id="26"/>
    <w:bookmarkEnd w:id="27"/>
    <w:bookmarkStart w:id="28" w:name="budget-allocation"/>
    <w:p>
      <w:pPr>
        <w:pStyle w:val="Heading2"/>
      </w:pPr>
      <w:r>
        <w:t xml:space="preserve">Budget Allocation</w:t>
      </w:r>
    </w:p>
    <w:p>
      <w:pPr>
        <w:pStyle w:val="FirstParagraph"/>
      </w:pPr>
      <w:r>
        <w:t xml:space="preserve">Total Initial Investment: $15,000 (allocated for first year):</w:t>
      </w:r>
    </w:p>
    <w:p>
      <w:pPr>
        <w:numPr>
          <w:ilvl w:val="0"/>
          <w:numId w:val="1006"/>
        </w:numPr>
        <w:pStyle w:val="Compact"/>
      </w:pPr>
      <w:r>
        <w:t xml:space="preserve">Marketing &amp; Digital (45%): $6,750 – Social ads, website development, geo-targeted content creation.</w:t>
      </w:r>
    </w:p>
    <w:p>
      <w:pPr>
        <w:numPr>
          <w:ilvl w:val="0"/>
          <w:numId w:val="1006"/>
        </w:numPr>
        <w:pStyle w:val="Compact"/>
      </w:pPr>
      <w:r>
        <w:t xml:space="preserve">Community Engagement (30%): $4,500 – Venue deposits, local partnership events, promotional materials printed on recycled Vancouver-made paper.</w:t>
      </w:r>
    </w:p>
    <w:p>
      <w:pPr>
        <w:numPr>
          <w:ilvl w:val="0"/>
          <w:numId w:val="1006"/>
        </w:numPr>
        <w:pStyle w:val="Compact"/>
      </w:pPr>
      <w:r>
        <w:t xml:space="preserve">Performance Logistics (25%): $3,750 – Travel within Canada Vancouver for shows, sound equipment rentals at local vendors.</w:t>
      </w:r>
    </w:p>
    <w:p>
      <w:pPr>
        <w:pStyle w:val="FirstParagraph"/>
      </w:pPr>
      <w:r>
        <w:t xml:space="preserve">This budget prioritizes low-cost/high-impact tactics aligned with the Musician's need to operate efficiently in Canada Vancouver's market.</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geo-targeted social campaigns; secure first 3 neighborhood "Soundwalk" partnerships; join Vancouver Musician Alliance.</w:t>
            </w:r>
          </w:p>
        </w:tc>
      </w:tr>
      <w:tr>
        <w:tc>
          <w:tcPr/>
          <w:p>
            <w:pPr>
              <w:pStyle w:val="Compact"/>
              <w:jc w:val="left"/>
            </w:pPr>
            <w:r>
              <w:t xml:space="preserve">Q2 2024</w:t>
            </w:r>
          </w:p>
        </w:tc>
        <w:tc>
          <w:tcPr/>
          <w:p>
            <w:pPr>
              <w:pStyle w:val="Compact"/>
              <w:jc w:val="left"/>
            </w:pPr>
            <w:r>
              <w:t xml:space="preserve">Book residency at one downtown venue; launch "Vancouver Vibes" Spotify playlist; apply to 5 local festivals.</w:t>
            </w:r>
          </w:p>
        </w:tc>
      </w:tr>
      <w:tr>
        <w:tc>
          <w:tcPr/>
          <w:p>
            <w:pPr>
              <w:pStyle w:val="Compact"/>
              <w:jc w:val="left"/>
            </w:pPr>
            <w:r>
              <w:t xml:space="preserve">Q3 2024</w:t>
            </w:r>
          </w:p>
        </w:tc>
        <w:tc>
          <w:tcPr/>
          <w:p>
            <w:pPr>
              <w:pStyle w:val="Compact"/>
              <w:jc w:val="left"/>
            </w:pPr>
            <w:r>
              <w:t xml:space="preserve">Execute first major festival slot (e.g., North Shore Music Festival); debut radio sessions with CBC Radio 2.</w:t>
            </w:r>
          </w:p>
        </w:tc>
      </w:tr>
      <w:tr>
        <w:tc>
          <w:tcPr/>
          <w:p>
            <w:pPr>
              <w:pStyle w:val="Compact"/>
              <w:jc w:val="left"/>
            </w:pPr>
            <w:r>
              <w:t xml:space="preserve">Q4 2024</w:t>
            </w:r>
          </w:p>
        </w:tc>
        <w:tc>
          <w:tcPr/>
          <w:p>
            <w:pPr>
              <w:pStyle w:val="Compact"/>
              <w:jc w:val="left"/>
            </w:pPr>
            <w:r>
              <w:t xml:space="preserve">Host community "Vancouver Soundtrack" concert series; analyze data to refine Marketing Plan for Year 2.</w:t>
            </w:r>
          </w:p>
        </w:tc>
      </w:tr>
    </w:tbl>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Community Reach:</w:t>
      </w:r>
      <w:r>
        <w:t xml:space="preserve"> </w:t>
      </w:r>
      <w:r>
        <w:t xml:space="preserve">70%+ of live attendees from within Vancouver city limits (tracked via ticketing system geo-data).</w:t>
      </w:r>
    </w:p>
    <w:p>
      <w:pPr>
        <w:numPr>
          <w:ilvl w:val="0"/>
          <w:numId w:val="1007"/>
        </w:numPr>
        <w:pStyle w:val="Compact"/>
      </w:pPr>
      <w:r>
        <w:rPr>
          <w:bCs/>
          <w:b/>
        </w:rPr>
        <w:t xml:space="preserve">Digital Growth:</w:t>
      </w:r>
      <w:r>
        <w:t xml:space="preserve"> </w:t>
      </w:r>
      <w:r>
        <w:t xml:space="preserve">25% monthly increase in Vancouver-targeted social media engagement and website traffic.</w:t>
      </w:r>
    </w:p>
    <w:p>
      <w:pPr>
        <w:numPr>
          <w:ilvl w:val="0"/>
          <w:numId w:val="1007"/>
        </w:numPr>
        <w:pStyle w:val="Compact"/>
      </w:pPr>
      <w:r>
        <w:rPr>
          <w:bCs/>
          <w:b/>
        </w:rPr>
        <w:t xml:space="preserve">Revenue Diversification:</w:t>
      </w:r>
      <w:r>
        <w:t xml:space="preserve"> </w:t>
      </w:r>
      <w:r>
        <w:t xml:space="preserve">40% of income from local sources (live shows, merchandise sales at Vancouver venues) by Year 1.</w:t>
      </w:r>
    </w:p>
    <w:bookmarkEnd w:id="30"/>
    <w:bookmarkStart w:id="31" w:name="X9722948b9e4c986655642c0aeea3b6e61875ee0"/>
    <w:p>
      <w:pPr>
        <w:pStyle w:val="Heading2"/>
      </w:pPr>
      <w:r>
        <w:t xml:space="preserve">Conclusion: The Canada Vancouver Advantage</w:t>
      </w:r>
    </w:p>
    <w:p>
      <w:pPr>
        <w:pStyle w:val="FirstParagraph"/>
      </w:pPr>
      <w:r>
        <w:t xml:space="preserve">This Marketing Plan transforms the Musician's journey from a generic artist strategy into a deeply rooted Canada Vancouver initiative. By prioritizing authentic community integration over mass marketing, the Musician will leverage Vancouver's collaborative spirit to build lasting local loyalty. Success here creates a scalable model for expansion across Canada, but the core identity remains undeniably Vancouver—where every gig contributes to the city's soundtrack. This plan isn't just about playing music; it's about becoming part of Canada Vancouver's cultural heartbeat through intentional, community-centered marketing.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Canada Vancouver</dc:title>
  <dc:creator/>
  <dc:language>en</dc:language>
  <cp:keywords/>
  <dcterms:created xsi:type="dcterms:W3CDTF">2026-07-23T05:36:56Z</dcterms:created>
  <dcterms:modified xsi:type="dcterms:W3CDTF">2026-07-23T05:36:56Z</dcterms:modified>
</cp:coreProperties>
</file>

<file path=docProps/custom.xml><?xml version="1.0" encoding="utf-8"?>
<Properties xmlns="http://schemas.openxmlformats.org/officeDocument/2006/custom-properties" xmlns:vt="http://schemas.openxmlformats.org/officeDocument/2006/docPropsVTypes"/>
</file>