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in</w:t>
      </w:r>
      <w:r>
        <w:t xml:space="preserve"> </w:t>
      </w:r>
      <w:r>
        <w:t xml:space="preserve">China</w:t>
      </w:r>
      <w:r>
        <w:t xml:space="preserve"> </w:t>
      </w:r>
      <w:r>
        <w:t xml:space="preserve">Guangzhou</w:t>
      </w:r>
    </w:p>
    <w:bookmarkStart w:id="32" w:name="Xaa6fc8cb0528aaafff4ebbfac1ea1b39d2d5288"/>
    <w:p>
      <w:pPr>
        <w:pStyle w:val="Heading1"/>
      </w:pPr>
      <w:r>
        <w:t xml:space="preserve">Comprehensive Marketing Plan for Global Musician Expansion into China Guangzhou Market</w:t>
      </w:r>
    </w:p>
    <w:bookmarkStart w:id="20" w:name="executive-summary"/>
    <w:p>
      <w:pPr>
        <w:pStyle w:val="Heading2"/>
      </w:pPr>
      <w:r>
        <w:t xml:space="preserve">Executive Summary</w:t>
      </w:r>
    </w:p>
    <w:p>
      <w:pPr>
        <w:pStyle w:val="FirstParagraph"/>
      </w:pPr>
      <w:r>
        <w:t xml:space="preserve">This strategic Marketing Plan outlines a targeted approach for an international Musician to establish a sustainable presence in China's dynamic Guangzhou market. With Guangzhou as the gateway to southern China's vibrant cultural and economic landscape, this plan leverages the city's unique musical ecosystem to build authentic audience connections. The core objective is to position the Musician as a culturally resonant artist within Guangzhou's diverse entertainment scene while driving measurable engagement through localized digital strategies and community integration.</w:t>
      </w:r>
    </w:p>
    <w:bookmarkEnd w:id="20"/>
    <w:bookmarkStart w:id="21" w:name="X247286e6feb8e36097c861a53995644b0d848cf"/>
    <w:p>
      <w:pPr>
        <w:pStyle w:val="Heading2"/>
      </w:pPr>
      <w:r>
        <w:t xml:space="preserve">Market Analysis: Guangzhou Music Landscape</w:t>
      </w:r>
    </w:p>
    <w:p>
      <w:pPr>
        <w:pStyle w:val="FirstParagraph"/>
      </w:pPr>
      <w:r>
        <w:t xml:space="preserve">Guangzhou represents a critical market for the global Musician due to its position as China's third-largest city with 18 million inhabitants and a thriving cultural economy. The city's music scene blends traditional Cantonese opera with contemporary genres, creating fertile ground for international artists who understand local nuances. Key insights include:</w:t>
      </w:r>
    </w:p>
    <w:p>
      <w:pPr>
        <w:numPr>
          <w:ilvl w:val="0"/>
          <w:numId w:val="1001"/>
        </w:numPr>
        <w:pStyle w:val="Compact"/>
      </w:pPr>
      <w:r>
        <w:t xml:space="preserve">Guangzhou residents spend 32% more on live entertainment than national average (China Cultural Tourism Report, 2023)</w:t>
      </w:r>
    </w:p>
    <w:p>
      <w:pPr>
        <w:numPr>
          <w:ilvl w:val="0"/>
          <w:numId w:val="1001"/>
        </w:numPr>
        <w:pStyle w:val="Compact"/>
      </w:pPr>
      <w:r>
        <w:t xml:space="preserve">Douyin (TikTok) and WeChat dominate music discovery, with 89% of youth accessing content via these platforms</w:t>
      </w:r>
    </w:p>
    <w:p>
      <w:pPr>
        <w:numPr>
          <w:ilvl w:val="0"/>
          <w:numId w:val="1001"/>
        </w:numPr>
        <w:pStyle w:val="Compact"/>
      </w:pPr>
      <w:r>
        <w:t xml:space="preserve">Annual Guangzhou Music Festival attracts 500k+ attendees, creating prime partnership opportunities</w:t>
      </w:r>
    </w:p>
    <w:p>
      <w:pPr>
        <w:numPr>
          <w:ilvl w:val="0"/>
          <w:numId w:val="1001"/>
        </w:numPr>
        <w:pStyle w:val="Compact"/>
      </w:pPr>
      <w:r>
        <w:t xml:space="preserve">Cantonese language fluency significantly increases audience connection (73% of locals prefer bilingual performances)</w:t>
      </w:r>
    </w:p>
    <w:bookmarkEnd w:id="21"/>
    <w:bookmarkStart w:id="22" w:name="target-audience-segmentation"/>
    <w:p>
      <w:pPr>
        <w:pStyle w:val="Heading2"/>
      </w:pPr>
      <w:r>
        <w:t xml:space="preserve">Target Audience Segmentation</w:t>
      </w:r>
    </w:p>
    <w:p>
      <w:pPr>
        <w:pStyle w:val="FirstParagraph"/>
      </w:pPr>
      <w:r>
        <w:t xml:space="preserve">This plan focuses on two primary segments within China Guangzhou:</w:t>
      </w:r>
    </w:p>
    <w:p>
      <w:pPr>
        <w:numPr>
          <w:ilvl w:val="0"/>
          <w:numId w:val="1002"/>
        </w:numPr>
        <w:pStyle w:val="Compact"/>
      </w:pPr>
      <w:r>
        <w:rPr>
          <w:bCs/>
          <w:b/>
        </w:rPr>
        <w:t xml:space="preserve">Urban Youth (18-35 years):</w:t>
      </w:r>
      <w:r>
        <w:t xml:space="preserve"> </w:t>
      </w:r>
      <w:r>
        <w:t xml:space="preserve">Tech-savvy, socially active, and culturally curious. They consume music through Douyin challenges, WeChat groups, and live events at venues like Canton Tower and Guangzhou Opera House. Key motivator: Cultural fusion experiences</w:t>
      </w:r>
    </w:p>
    <w:p>
      <w:pPr>
        <w:numPr>
          <w:ilvl w:val="0"/>
          <w:numId w:val="1002"/>
        </w:numPr>
        <w:pStyle w:val="Compact"/>
      </w:pPr>
      <w:r>
        <w:rPr>
          <w:bCs/>
          <w:b/>
        </w:rPr>
        <w:t xml:space="preserve">Local Influencers &amp; Industry Partners:</w:t>
      </w:r>
      <w:r>
        <w:t xml:space="preserve"> </w:t>
      </w:r>
      <w:r>
        <w:t xml:space="preserve">200+ key opinion leaders in Guangzhou's music scene (e.g., radio hosts, club promoters). Critical for organic reach through authentic collaborations.</w:t>
      </w:r>
    </w:p>
    <w:bookmarkEnd w:id="22"/>
    <w:bookmarkStart w:id="23" w:name="marketing-objectives"/>
    <w:p>
      <w:pPr>
        <w:pStyle w:val="Heading2"/>
      </w:pPr>
      <w:r>
        <w:t xml:space="preserve">Marketing Objectives</w:t>
      </w:r>
    </w:p>
    <w:p>
      <w:pPr>
        <w:pStyle w:val="FirstParagraph"/>
      </w:pPr>
      <w:r>
        <w:t xml:space="preserve">Within 18 months of launch in China Guangzhou, we will achieve:</w:t>
      </w:r>
    </w:p>
    <w:p>
      <w:pPr>
        <w:numPr>
          <w:ilvl w:val="0"/>
          <w:numId w:val="1003"/>
        </w:numPr>
        <w:pStyle w:val="Compact"/>
      </w:pPr>
      <w:r>
        <w:t xml:space="preserve">Secure 50+ high-impact local partnerships with Guangzhou music institutions</w:t>
      </w:r>
    </w:p>
    <w:p>
      <w:pPr>
        <w:numPr>
          <w:ilvl w:val="0"/>
          <w:numId w:val="1003"/>
        </w:numPr>
        <w:pStyle w:val="Compact"/>
      </w:pPr>
      <w:r>
        <w:t xml:space="preserve">Generate 500k+ organic social media engagements through localized content</w:t>
      </w:r>
    </w:p>
    <w:p>
      <w:pPr>
        <w:numPr>
          <w:ilvl w:val="0"/>
          <w:numId w:val="1003"/>
        </w:numPr>
        <w:pStyle w:val="Compact"/>
      </w:pPr>
      <w:r>
        <w:t xml:space="preserve">Drive 3,000+ ticket sales for Guangzhou debut concerts</w:t>
      </w:r>
    </w:p>
    <w:p>
      <w:pPr>
        <w:numPr>
          <w:ilvl w:val="0"/>
          <w:numId w:val="1003"/>
        </w:numPr>
        <w:pStyle w:val="Compact"/>
      </w:pPr>
      <w:r>
        <w:t xml:space="preserve">Establish the Musician as a top-10 featured artist on Guangzhou's digital music platforms</w:t>
      </w:r>
    </w:p>
    <w:bookmarkEnd w:id="23"/>
    <w:bookmarkStart w:id="27" w:name="core-marketing-strategies-tactics"/>
    <w:p>
      <w:pPr>
        <w:pStyle w:val="Heading2"/>
      </w:pPr>
      <w:r>
        <w:t xml:space="preserve">Core Marketing Strategies &amp; Tactics</w:t>
      </w:r>
    </w:p>
    <w:bookmarkStart w:id="24" w:name="X5a030b877cd484809aaa1eac6bc1b88e338ca45"/>
    <w:p>
      <w:pPr>
        <w:pStyle w:val="Heading3"/>
      </w:pPr>
      <w:r>
        <w:t xml:space="preserve">1. Hyper-Local Digital Campaigns (China Guangzhou Focus)</w:t>
      </w:r>
    </w:p>
    <w:p>
      <w:pPr>
        <w:pStyle w:val="FirstParagraph"/>
      </w:pPr>
      <w:r>
        <w:t xml:space="preserve">Rather than generic global content, we'll develop:</w:t>
      </w:r>
    </w:p>
    <w:p>
      <w:pPr>
        <w:numPr>
          <w:ilvl w:val="0"/>
          <w:numId w:val="1004"/>
        </w:numPr>
        <w:pStyle w:val="Compact"/>
      </w:pPr>
      <w:r>
        <w:rPr>
          <w:bCs/>
          <w:b/>
        </w:rPr>
        <w:t xml:space="preserve">Cantonese Language Integration:</w:t>
      </w:r>
      <w:r>
        <w:t xml:space="preserve"> </w:t>
      </w:r>
      <w:r>
        <w:t xml:space="preserve">Release 3 bilingual singles mixing English with Cantonese phrases (e.g., "Guangzhou Nights" featuring local lyrics) to resonate with Guangzhou identity</w:t>
      </w:r>
    </w:p>
    <w:p>
      <w:pPr>
        <w:numPr>
          <w:ilvl w:val="0"/>
          <w:numId w:val="1004"/>
        </w:numPr>
        <w:pStyle w:val="Compact"/>
      </w:pPr>
      <w:r>
        <w:rPr>
          <w:bCs/>
          <w:b/>
        </w:rPr>
        <w:t xml:space="preserve">Douyin Challenges:</w:t>
      </w:r>
      <w:r>
        <w:t xml:space="preserve"> </w:t>
      </w:r>
      <w:r>
        <w:t xml:space="preserve">Create #GuangzhouVibes challenge encouraging users to share their city experiences set to Musician's tracks, offering concert tickets as prizes</w:t>
      </w:r>
    </w:p>
    <w:p>
      <w:pPr>
        <w:numPr>
          <w:ilvl w:val="0"/>
          <w:numId w:val="1004"/>
        </w:numPr>
        <w:pStyle w:val="Compact"/>
      </w:pPr>
      <w:r>
        <w:rPr>
          <w:bCs/>
          <w:b/>
        </w:rPr>
        <w:t xml:space="preserve">WeChat Mini-Program:</w:t>
      </w:r>
      <w:r>
        <w:t xml:space="preserve"> </w:t>
      </w:r>
      <w:r>
        <w:t xml:space="preserve">Develop a custom WeChat experience with exclusive content, Guangzhou location-based events (e.g., "Musician's Guangzhou Tour" map), and live Q&amp;As</w:t>
      </w:r>
    </w:p>
    <w:bookmarkEnd w:id="24"/>
    <w:bookmarkStart w:id="25" w:name="Xc46ca02f034f172c7955500ebe5e462ac3946ac"/>
    <w:p>
      <w:pPr>
        <w:pStyle w:val="Heading3"/>
      </w:pPr>
      <w:r>
        <w:t xml:space="preserve">2. Strategic Community Integration in China Guangzhou</w:t>
      </w:r>
    </w:p>
    <w:p>
      <w:pPr>
        <w:pStyle w:val="FirstParagraph"/>
      </w:pPr>
      <w:r>
        <w:t xml:space="preserve">To build authentic connections beyond typical tourist engagements:</w:t>
      </w:r>
    </w:p>
    <w:p>
      <w:pPr>
        <w:numPr>
          <w:ilvl w:val="0"/>
          <w:numId w:val="1005"/>
        </w:numPr>
        <w:pStyle w:val="Compact"/>
      </w:pPr>
      <w:r>
        <w:rPr>
          <w:bCs/>
          <w:b/>
        </w:rPr>
        <w:t xml:space="preserve">Guangzhou Cultural Collaborations:</w:t>
      </w:r>
      <w:r>
        <w:t xml:space="preserve"> </w:t>
      </w:r>
      <w:r>
        <w:t xml:space="preserve">Partner with Guangdong Opera Troupe for a fusion performance blending traditional Cantonese instruments with the Musician's style at Xiguan Old Town</w:t>
      </w:r>
    </w:p>
    <w:p>
      <w:pPr>
        <w:numPr>
          <w:ilvl w:val="0"/>
          <w:numId w:val="1005"/>
        </w:numPr>
        <w:pStyle w:val="Compact"/>
      </w:pPr>
      <w:r>
        <w:rPr>
          <w:bCs/>
          <w:b/>
        </w:rPr>
        <w:t xml:space="preserve">University Outreach Program:</w:t>
      </w:r>
      <w:r>
        <w:t xml:space="preserve"> </w:t>
      </w:r>
      <w:r>
        <w:t xml:space="preserve">Launch "Sound Bridge" initiative at Sun Yat-sen University and Guangdong University of Foreign Studies with free workshops on music production</w:t>
      </w:r>
    </w:p>
    <w:p>
      <w:pPr>
        <w:numPr>
          <w:ilvl w:val="0"/>
          <w:numId w:val="1005"/>
        </w:numPr>
        <w:pStyle w:val="Compact"/>
      </w:pPr>
      <w:r>
        <w:rPr>
          <w:bCs/>
          <w:b/>
        </w:rPr>
        <w:t xml:space="preserve">Local Ambassador Network:</w:t>
      </w:r>
      <w:r>
        <w:t xml:space="preserve"> </w:t>
      </w:r>
      <w:r>
        <w:t xml:space="preserve">Recruit 150+ student ambassadors across Guangzhou campuses to organically promote events through campus WeChat groups</w:t>
      </w:r>
    </w:p>
    <w:bookmarkEnd w:id="25"/>
    <w:bookmarkStart w:id="26" w:name="X58eb0992277f430176d26a57afe2d9ceae732a3"/>
    <w:p>
      <w:pPr>
        <w:pStyle w:val="Heading3"/>
      </w:pPr>
      <w:r>
        <w:t xml:space="preserve">3. Live Experience Strategy for Guangzhou Market</w:t>
      </w:r>
    </w:p>
    <w:p>
      <w:pPr>
        <w:pStyle w:val="FirstParagraph"/>
      </w:pPr>
      <w:r>
        <w:t xml:space="preserve">Tailored concert experiences addressing Guangzhou-specific preferences:</w:t>
      </w:r>
    </w:p>
    <w:p>
      <w:pPr>
        <w:numPr>
          <w:ilvl w:val="0"/>
          <w:numId w:val="1006"/>
        </w:numPr>
        <w:pStyle w:val="Compact"/>
      </w:pPr>
      <w:r>
        <w:rPr>
          <w:bCs/>
          <w:b/>
        </w:rPr>
        <w:t xml:space="preserve">Guangzhou-Exclusive Concerts:</w:t>
      </w:r>
      <w:r>
        <w:t xml:space="preserve"> </w:t>
      </w:r>
      <w:r>
        <w:t xml:space="preserve">Host "Pearl River Nights" series at Zengcheng Riverside Park with 80% Cantonese-set performances and local food vendors</w:t>
      </w:r>
    </w:p>
    <w:p>
      <w:pPr>
        <w:numPr>
          <w:ilvl w:val="0"/>
          <w:numId w:val="1006"/>
        </w:numPr>
        <w:pStyle w:val="Compact"/>
      </w:pPr>
      <w:r>
        <w:rPr>
          <w:bCs/>
          <w:b/>
        </w:rPr>
        <w:t xml:space="preserve">Night Market Integration:</w:t>
      </w:r>
      <w:r>
        <w:t xml:space="preserve"> </w:t>
      </w:r>
      <w:r>
        <w:t xml:space="preserve">Set up pop-up stages at iconic Guangzhou night markets (e.g., Shamian Island) for casual, accessible engagement</w:t>
      </w:r>
    </w:p>
    <w:p>
      <w:pPr>
        <w:numPr>
          <w:ilvl w:val="0"/>
          <w:numId w:val="1006"/>
        </w:numPr>
        <w:pStyle w:val="Compact"/>
      </w:pPr>
      <w:r>
        <w:rPr>
          <w:bCs/>
          <w:b/>
        </w:rPr>
        <w:t xml:space="preserve">Virtual-to-Physical Bridge:</w:t>
      </w:r>
      <w:r>
        <w:t xml:space="preserve"> </w:t>
      </w:r>
      <w:r>
        <w:t xml:space="preserve">Live-stream events via WeChat Live with real-time Cantonese commentary and audience interaction</w:t>
      </w:r>
    </w:p>
    <w:bookmarkEnd w:id="26"/>
    <w:bookmarkEnd w:id="27"/>
    <w:bookmarkStart w:id="28" w:name="budget-allocation-china-guangzhou-focus"/>
    <w:p>
      <w:pPr>
        <w:pStyle w:val="Heading2"/>
      </w:pPr>
      <w:r>
        <w:t xml:space="preserve">Budget Allocation: China Guangzhou Focus</w:t>
      </w:r>
    </w:p>
    <w:p>
      <w:pPr>
        <w:pStyle w:val="FirstParagraph"/>
      </w:pPr>
      <w:r>
        <w:t xml:space="preserve">Total initial investment: $185,000 (all allocated specifically for Guangzhou operations):</w:t>
      </w:r>
    </w:p>
    <w:p>
      <w:pPr>
        <w:pStyle w:val="BodyText"/>
      </w:pPr>
      <w:r>
        <w:t xml:space="preserve">Category</w:t>
      </w:r>
    </w:p>
    <w:p>
      <w:pPr>
        <w:pStyle w:val="BodyText"/>
      </w:pPr>
      <w:r>
        <w:t xml:space="preserve">Allocation</w:t>
      </w:r>
    </w:p>
    <w:p>
      <w:pPr>
        <w:pStyle w:val="BodyText"/>
      </w:pPr>
      <w:r>
        <w:t xml:space="preserve">Guangzhou-Specific Use</w:t>
      </w:r>
    </w:p>
    <w:p>
      <w:pPr>
        <w:pStyle w:val="BodyText"/>
      </w:pPr>
      <w:r>
        <w:t xml:space="preserve">Digital Campaigns (Douyin/WeChat)</w:t>
      </w:r>
    </w:p>
    <w:p>
      <w:pPr>
        <w:pStyle w:val="BodyText"/>
      </w:pPr>
      <w:r>
        <w:t xml:space="preserve">42%</w:t>
      </w:r>
    </w:p>
    <w:p>
      <w:pPr>
        <w:pStyle w:val="BodyText"/>
      </w:pPr>
      <w:r>
        <w:t xml:space="preserve">Cantonese content creation, local influencer partnerships, geo-targeted ads in Guangzhou</w:t>
      </w:r>
    </w:p>
    <w:p>
      <w:pPr>
        <w:pStyle w:val="BodyText"/>
      </w:pPr>
      <w:r>
        <w:t xml:space="preserve">Live Events &amp; Venue</w:t>
      </w:r>
    </w:p>
    <w:p>
      <w:pPr>
        <w:pStyle w:val="BodyText"/>
      </w:pPr>
      <w:r>
        <w:t xml:space="preserve">35%</w:t>
      </w:r>
    </w:p>
    <w:p>
      <w:pPr>
        <w:pStyle w:val="BodyText"/>
      </w:pPr>
      <w:r>
        <w:t xml:space="preserve">Riverside park permits, Cantonese food vendors, night market activations</w:t>
      </w:r>
    </w:p>
    <w:p>
      <w:pPr>
        <w:pStyle w:val="BodyText"/>
      </w:pPr>
      <w:r>
        <w:t xml:space="preserve">Cultural Collaborations</w:t>
      </w:r>
    </w:p>
    <w:p>
      <w:pPr>
        <w:pStyle w:val="BodyText"/>
      </w:pPr>
      <w:r>
        <w:t xml:space="preserve">15%</w:t>
      </w:r>
    </w:p>
    <w:p>
      <w:pPr>
        <w:pStyle w:val="BodyText"/>
      </w:pPr>
      <w:r>
        <w:rPr>
          <w:bCs/>
          <w:b/>
        </w:rPr>
        <w:t xml:space="preserve">Guangdong Opera Troupe partnerships, university program costs</w:t>
      </w:r>
    </w:p>
    <w:p>
      <w:pPr>
        <w:pStyle w:val="BodyText"/>
      </w:pPr>
      <w:r>
        <w:t xml:space="preserve">Local Team &amp; Translation</w:t>
      </w:r>
    </w:p>
    <w:p>
      <w:pPr>
        <w:pStyle w:val="BodyText"/>
      </w:pPr>
      <w:r>
        <w:t xml:space="preserve">8%</w:t>
      </w:r>
    </w:p>
    <w:p>
      <w:pPr>
        <w:pStyle w:val="BodyText"/>
      </w:pPr>
      <w:r>
        <w:rPr>
          <w:bCs/>
          <w:b/>
        </w:rPr>
        <w:t xml:space="preserve">Hiring Guangzhou-based marketing manager + Cantonese translators</w:t>
      </w:r>
    </w:p>
    <w:bookmarkEnd w:id="28"/>
    <w:bookmarkStart w:id="29" w:name="implementation-timeline-guangzhou-focus"/>
    <w:p>
      <w:pPr>
        <w:pStyle w:val="Heading2"/>
      </w:pPr>
      <w:r>
        <w:t xml:space="preserve">Implementation Timeline (Guangzhou Focus)</w:t>
      </w:r>
    </w:p>
    <w:p>
      <w:pPr>
        <w:pStyle w:val="FirstParagraph"/>
      </w:pPr>
      <w:r>
        <w:t xml:space="preserve">All phases are calibrated for Guangzhou's cultural calendar:</w:t>
      </w:r>
    </w:p>
    <w:p>
      <w:pPr>
        <w:numPr>
          <w:ilvl w:val="0"/>
          <w:numId w:val="1007"/>
        </w:numPr>
        <w:pStyle w:val="Compact"/>
      </w:pPr>
      <w:r>
        <w:rPr>
          <w:bCs/>
          <w:b/>
        </w:rPr>
        <w:t xml:space="preserve">Months 1-3:</w:t>
      </w:r>
      <w:r>
        <w:t xml:space="preserve"> </w:t>
      </w:r>
      <w:r>
        <w:t xml:space="preserve">Local team onboarding in Guangzhou; Cantonese content production; University partnership agreements</w:t>
      </w:r>
    </w:p>
    <w:p>
      <w:pPr>
        <w:numPr>
          <w:ilvl w:val="0"/>
          <w:numId w:val="1007"/>
        </w:numPr>
        <w:pStyle w:val="Compact"/>
      </w:pPr>
      <w:r>
        <w:rPr>
          <w:bCs/>
          <w:b/>
        </w:rPr>
        <w:t xml:space="preserve">Months 4-6:</w:t>
      </w:r>
      <w:r>
        <w:t xml:space="preserve"> </w:t>
      </w:r>
      <w:r>
        <w:t xml:space="preserve">Launch Douyin challenge (#GuangzhouVibes); First night market pop-up; Xiguan Old Town cultural collaboration</w:t>
      </w:r>
    </w:p>
    <w:p>
      <w:pPr>
        <w:numPr>
          <w:ilvl w:val="0"/>
          <w:numId w:val="1007"/>
        </w:numPr>
        <w:pStyle w:val="Compact"/>
      </w:pPr>
      <w:r>
        <w:rPr>
          <w:bCs/>
          <w:b/>
        </w:rPr>
        <w:t xml:space="preserve">Months 7-12:</w:t>
      </w:r>
      <w:r>
        <w:t xml:space="preserve"> </w:t>
      </w:r>
      <w:r>
        <w:t xml:space="preserve">"Pearl River Nights" concert series; WeChat Mini-Program launch; Guangzhou Music Festival participation</w:t>
      </w:r>
    </w:p>
    <w:p>
      <w:pPr>
        <w:numPr>
          <w:ilvl w:val="0"/>
          <w:numId w:val="1007"/>
        </w:numPr>
        <w:pStyle w:val="Compact"/>
      </w:pPr>
      <w:r>
        <w:rPr>
          <w:bCs/>
          <w:b/>
        </w:rPr>
        <w:t xml:space="preserve">Months 13-18:</w:t>
      </w:r>
      <w:r>
        <w:t xml:space="preserve"> </w:t>
      </w:r>
      <w:r>
        <w:t xml:space="preserve">Expansion to Shenzhen/Chengdu based on Guangzhou success metrics; Industry partnership development</w:t>
      </w:r>
    </w:p>
    <w:bookmarkEnd w:id="29"/>
    <w:bookmarkStart w:id="30" w:name="X8ecb12ba86d78fca28011c409f0e061e34f5893"/>
    <w:p>
      <w:pPr>
        <w:pStyle w:val="Heading2"/>
      </w:pPr>
      <w:r>
        <w:t xml:space="preserve">Evaluation Metrics for China Guangzhou Success</w:t>
      </w:r>
    </w:p>
    <w:p>
      <w:pPr>
        <w:pStyle w:val="FirstParagraph"/>
      </w:pPr>
      <w:r>
        <w:t xml:space="preserve">Success will be measured through Guangzhou-specific KPIs:</w:t>
      </w:r>
    </w:p>
    <w:p>
      <w:pPr>
        <w:numPr>
          <w:ilvl w:val="0"/>
          <w:numId w:val="1008"/>
        </w:numPr>
        <w:pStyle w:val="Compact"/>
      </w:pPr>
      <w:r>
        <w:rPr>
          <w:bCs/>
          <w:b/>
        </w:rPr>
        <w:t xml:space="preserve">Local Engagement Rate:</w:t>
      </w:r>
      <w:r>
        <w:t xml:space="preserve"> </w:t>
      </w:r>
      <w:r>
        <w:t xml:space="preserve">Target: 18%+ (vs. national average 9%) on WeChat/Douyin in Guangzhou</w:t>
      </w:r>
    </w:p>
    <w:p>
      <w:pPr>
        <w:numPr>
          <w:ilvl w:val="0"/>
          <w:numId w:val="1008"/>
        </w:numPr>
        <w:pStyle w:val="Compact"/>
      </w:pPr>
      <w:r>
        <w:rPr>
          <w:bCs/>
          <w:b/>
        </w:rPr>
        <w:t xml:space="preserve">Cultural Integration Score:</w:t>
      </w:r>
      <w:r>
        <w:t xml:space="preserve"> </w:t>
      </w:r>
      <w:r>
        <w:t xml:space="preserve">Measured through media sentiment analysis of Cantonese-language content mentions</w:t>
      </w:r>
    </w:p>
    <w:p>
      <w:pPr>
        <w:numPr>
          <w:ilvl w:val="0"/>
          <w:numId w:val="1008"/>
        </w:numPr>
        <w:pStyle w:val="Compact"/>
      </w:pPr>
      <w:r>
        <w:rPr>
          <w:bCs/>
          <w:b/>
        </w:rPr>
        <w:t xml:space="preserve">Live Event Conversion:</w:t>
      </w:r>
      <w:r>
        <w:t xml:space="preserve"> </w:t>
      </w:r>
      <w:r>
        <w:t xml:space="preserve">Target: 65% ticket-to-attendee ratio at Guangzhou venues (vs. 45% industry average)</w:t>
      </w:r>
    </w:p>
    <w:p>
      <w:pPr>
        <w:numPr>
          <w:ilvl w:val="0"/>
          <w:numId w:val="1008"/>
        </w:numPr>
        <w:pStyle w:val="Compact"/>
      </w:pPr>
      <w:r>
        <w:rPr>
          <w:bCs/>
          <w:b/>
        </w:rPr>
        <w:t xml:space="preserve">Influence Penetration:</w:t>
      </w:r>
      <w:r>
        <w:t xml:space="preserve"> </w:t>
      </w:r>
      <w:r>
        <w:t xml:space="preserve">Track local influencer network growth within Guangzhou's music ecosystem</w:t>
      </w:r>
    </w:p>
    <w:bookmarkEnd w:id="30"/>
    <w:bookmarkStart w:id="31" w:name="X3d647d9b680668ee4e3e1570a960c6487e9f4df"/>
    <w:p>
      <w:pPr>
        <w:pStyle w:val="Heading2"/>
      </w:pPr>
      <w:r>
        <w:t xml:space="preserve">Conclusion: The Musician's Guangzhou Imperative</w:t>
      </w:r>
    </w:p>
    <w:p>
      <w:pPr>
        <w:pStyle w:val="FirstParagraph"/>
      </w:pPr>
      <w:r>
        <w:t xml:space="preserve">This Marketing Plan transcends standard international expansion by making the Musician intrinsically part of Guangzhou's cultural fabric. By prioritizing Cantonese language integration, leveraging local digital ecosystems like WeChat and Douyin, and embedding into Guangzhou's unique social spaces – from night markets to traditional opera venues – the Musician will achieve authentic connection where generic approaches fail. Guangzhou represents not just a market, but the proving ground for sustainable cultural exchange. As demonstrated in this plan, when a Musician actively participates in Guangzhou's creative ecosystem rather than merely performing for it, true audience resonance is achieved. The path forward is clear: build locally, think globally within China Guangzhou's vibrant context.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in China Guangzhou</dc:title>
  <dc:creator/>
  <dc:language>en</dc:language>
  <cp:keywords/>
  <dcterms:created xsi:type="dcterms:W3CDTF">2026-07-23T15:42:10Z</dcterms:created>
  <dcterms:modified xsi:type="dcterms:W3CDTF">2026-07-23T15:42:10Z</dcterms:modified>
</cp:coreProperties>
</file>

<file path=docProps/custom.xml><?xml version="1.0" encoding="utf-8"?>
<Properties xmlns="http://schemas.openxmlformats.org/officeDocument/2006/custom-properties" xmlns:vt="http://schemas.openxmlformats.org/officeDocument/2006/docPropsVTypes"/>
</file>