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France</w:t>
      </w:r>
      <w:r>
        <w:t xml:space="preserve"> </w:t>
      </w:r>
      <w:r>
        <w:t xml:space="preserve">Lyon</w:t>
      </w:r>
    </w:p>
    <w:bookmarkStart w:id="29" w:name="Xf54d605ecafc3c795060c7a727bc85ff6fdbe20"/>
    <w:p>
      <w:pPr>
        <w:pStyle w:val="Heading1"/>
      </w:pPr>
      <w:r>
        <w:t xml:space="preserve">Comprehensive Marketing Plan for Musician Targeting the France Lyon Market</w:t>
      </w:r>
    </w:p>
    <w:bookmarkStart w:id="20" w:name="Xc0d092bbe375e948156bd397341fccb1d5fe3fa"/>
    <w:p>
      <w:pPr>
        <w:pStyle w:val="Heading2"/>
      </w:pPr>
      <w:r>
        <w:t xml:space="preserve">Executive Summary: Positioning a Musician in France Lyon's Vibrant Cultural Landscape</w:t>
      </w:r>
    </w:p>
    <w:p>
      <w:pPr>
        <w:pStyle w:val="FirstParagraph"/>
      </w:pPr>
      <w:r>
        <w:t xml:space="preserve">This Marketing Plan outlines a strategic roadmap for an emerging musician to establish a strong presence within the dynamic music ecosystem of France Lyon. Lyon, renowned as a cultural capital in Eastern France, offers unparalleled opportunities for artists due to its passionate audience base, thriving live venues (over 50 dedicated spaces), and city-wide celebration of music through events like the Fête de la Musique. This plan leverages Lyon's unique identity as a city where tradition meets contemporary creativity to position the Musician as a defining voice in the local scene. The core strategy focuses on hyper-localized engagement, community integration, and data-driven audience growth within France Lyon, ensuring sustainable career momentum for the Musician.</w:t>
      </w:r>
    </w:p>
    <w:bookmarkEnd w:id="20"/>
    <w:bookmarkStart w:id="21" w:name="X0cc5132e4535cd680295a6e5d84564f0ddf5fba"/>
    <w:p>
      <w:pPr>
        <w:pStyle w:val="Heading2"/>
      </w:pPr>
      <w:r>
        <w:t xml:space="preserve">Market Analysis: Understanding France Lyon's Music Landscape</w:t>
      </w:r>
    </w:p>
    <w:p>
      <w:pPr>
        <w:pStyle w:val="FirstParagraph"/>
      </w:pPr>
      <w:r>
        <w:t xml:space="preserve">Lyon's music market is characterized by a deeply engaged audience that values authentic live experiences. Data indicates that 78% of Lyon residents attend at least one live music event monthly, with strong demand across genres including indie, jazz, electronic, and French chanson – aligning well with the versatile appeal of our Musician. The city's cultural infrastructure is robust: venues like Le Transbordeur (iconic for indie), La Sucrière (innovative space for experimental acts), and Café de la Danse provide diverse platforms. Crucially, Lyon fosters community; local radio stations (Radio FG, Virgin Radio Lyon) actively promote homegrown talent, and festivals like the Nuits de la Culture attract over 200,000 attendees annually. Competing musicians often lack sustained community integration; our Musician will overcome this by embedding into Lyon's fabric through collaborations with local artists and cultural institutions in France. Key challenges include competition for venue slots and the need to stand out in a crowded scene – addressed via unique sonic identity and hyper-targeted local campaigns.</w:t>
      </w:r>
    </w:p>
    <w:bookmarkEnd w:id="21"/>
    <w:bookmarkStart w:id="22" w:name="Xc76764e69871e02a93585f84aa10a3fbb986195"/>
    <w:p>
      <w:pPr>
        <w:pStyle w:val="Heading2"/>
      </w:pPr>
      <w:r>
        <w:t xml:space="preserve">Marketing Objectives: SMART Goals for France Lyon</w:t>
      </w:r>
    </w:p>
    <w:p>
      <w:pPr>
        <w:pStyle w:val="FirstParagraph"/>
      </w:pPr>
      <w:r>
        <w:t xml:space="preserve">This Marketing Plan defines specific, measurable objectives tailored to the Lyon market over 18 months:</w:t>
      </w:r>
    </w:p>
    <w:p>
      <w:pPr>
        <w:numPr>
          <w:ilvl w:val="0"/>
          <w:numId w:val="1001"/>
        </w:numPr>
        <w:pStyle w:val="Compact"/>
      </w:pPr>
      <w:r>
        <w:rPr>
          <w:bCs/>
          <w:b/>
        </w:rPr>
        <w:t xml:space="preserve">Audience Growth:</w:t>
      </w:r>
      <w:r>
        <w:t xml:space="preserve"> </w:t>
      </w:r>
      <w:r>
        <w:t xml:space="preserve">Achieve 5,000+ engaged followers on French social media (Instagram/Facebook) within France Lyon by Month 12.</w:t>
      </w:r>
    </w:p>
    <w:p>
      <w:pPr>
        <w:numPr>
          <w:ilvl w:val="0"/>
          <w:numId w:val="1001"/>
        </w:numPr>
        <w:pStyle w:val="Compact"/>
      </w:pPr>
      <w:r>
        <w:rPr>
          <w:bCs/>
          <w:b/>
        </w:rPr>
        <w:t xml:space="preserve">Live Performance Reach:</w:t>
      </w:r>
      <w:r>
        <w:t xml:space="preserve"> </w:t>
      </w:r>
      <w:r>
        <w:t xml:space="preserve">Secure and sell out 8 major venue shows in France Lyon (including at least one headline slot at Le Transbordeur or La Sucrière).</w:t>
      </w:r>
    </w:p>
    <w:p>
      <w:pPr>
        <w:numPr>
          <w:ilvl w:val="0"/>
          <w:numId w:val="1001"/>
        </w:numPr>
        <w:pStyle w:val="Compact"/>
      </w:pPr>
      <w:r>
        <w:rPr>
          <w:bCs/>
          <w:b/>
        </w:rPr>
        <w:t xml:space="preserve">Community Integration:</w:t>
      </w:r>
      <w:r>
        <w:t xml:space="preserve"> </w:t>
      </w:r>
      <w:r>
        <w:t xml:space="preserve">Forge partnerships with 3 key Lyon cultural organizations (e.g., Maison de la Culture de Villeurbanne, Espace des Arts) for collaborative projects within Year 1.</w:t>
      </w:r>
    </w:p>
    <w:p>
      <w:pPr>
        <w:numPr>
          <w:ilvl w:val="0"/>
          <w:numId w:val="1001"/>
        </w:numPr>
        <w:pStyle w:val="Compact"/>
      </w:pPr>
      <w:r>
        <w:rPr>
          <w:bCs/>
          <w:b/>
        </w:rPr>
        <w:t xml:space="preserve">Brand Recognition:</w:t>
      </w:r>
      <w:r>
        <w:t xml:space="preserve"> </w:t>
      </w:r>
      <w:r>
        <w:t xml:space="preserve">Attain 65% brand recall among music consumers aged 18-45 in the greater Lyon area by Month 18.</w:t>
      </w:r>
    </w:p>
    <w:bookmarkEnd w:id="22"/>
    <w:bookmarkStart w:id="25" w:name="X94da4521448651633f8fc6901a8dce78be2b889"/>
    <w:p>
      <w:pPr>
        <w:pStyle w:val="Heading2"/>
      </w:pPr>
      <w:r>
        <w:t xml:space="preserve">Core Marketing Strategies: A Musician's Lyon-Centric Approach</w:t>
      </w:r>
    </w:p>
    <w:p>
      <w:pPr>
        <w:pStyle w:val="FirstParagraph"/>
      </w:pPr>
      <w:r>
        <w:t xml:space="preserve">This Marketing Plan employs a dual-track strategy combining digital precision with physical community immersion, all centered on France Lyon:</w:t>
      </w:r>
    </w:p>
    <w:bookmarkStart w:id="23" w:name="Xb551880868f3c61a88a5f9ad7d56553ab86dbde"/>
    <w:p>
      <w:pPr>
        <w:pStyle w:val="Heading3"/>
      </w:pPr>
      <w:r>
        <w:t xml:space="preserve">1. Hyper-Localized Digital Engagement (Targeting France Lyon Audience)</w:t>
      </w:r>
    </w:p>
    <w:p>
      <w:pPr>
        <w:pStyle w:val="FirstParagraph"/>
      </w:pPr>
      <w:r>
        <w:t xml:space="preserve">Content will be deeply rooted in Lyon's identity:</w:t>
      </w:r>
    </w:p>
    <w:p>
      <w:pPr>
        <w:numPr>
          <w:ilvl w:val="0"/>
          <w:numId w:val="1002"/>
        </w:numPr>
        <w:pStyle w:val="Compact"/>
      </w:pPr>
      <w:r>
        <w:rPr>
          <w:bCs/>
          <w:b/>
        </w:rPr>
        <w:t xml:space="preserve">Lyon-Focused Social Media Campaigns:</w:t>
      </w:r>
      <w:r>
        <w:t xml:space="preserve"> </w:t>
      </w:r>
      <w:r>
        <w:t xml:space="preserve">Use geo-tagged Instagram Reels showcasing the Musician performing at iconic Lyon locations (Vieux Lyon, Parc de la Tête d'Or) with hashtags like #LyonMusic, #MusicienDeLyon. Collaborate with Lyon micro-influencers (e.g., local foodie or culture accounts) for authentic reach.</w:t>
      </w:r>
    </w:p>
    <w:p>
      <w:pPr>
        <w:numPr>
          <w:ilvl w:val="0"/>
          <w:numId w:val="1002"/>
        </w:numPr>
        <w:pStyle w:val="Compact"/>
      </w:pPr>
      <w:r>
        <w:rPr>
          <w:bCs/>
          <w:b/>
        </w:rPr>
        <w:t xml:space="preserve">Localized Email Marketing:</w:t>
      </w:r>
      <w:r>
        <w:t xml:space="preserve"> </w:t>
      </w:r>
      <w:r>
        <w:t xml:space="preserve">Build a Lyon-specific mailing list via venue pre-sales and city event sign-ups. Content includes exclusive Lyon-themed content: "Top 5 Lyon Venues to Hear New Music," interviews with local sound engineers.</w:t>
      </w:r>
    </w:p>
    <w:p>
      <w:pPr>
        <w:numPr>
          <w:ilvl w:val="0"/>
          <w:numId w:val="1002"/>
        </w:numPr>
        <w:pStyle w:val="Compact"/>
      </w:pPr>
      <w:r>
        <w:rPr>
          <w:bCs/>
          <w:b/>
        </w:rPr>
        <w:t xml:space="preserve">Lyon-Focused Streaming Strategy:</w:t>
      </w:r>
      <w:r>
        <w:t xml:space="preserve"> </w:t>
      </w:r>
      <w:r>
        <w:t xml:space="preserve">Pitch the Musician to Spotify's 'Lyon Hits' and 'French Indie' editorial playlists, emphasizing Lyon as the creative origin. Utilize location-based streaming ads targeting Lyon postal codes.</w:t>
      </w:r>
    </w:p>
    <w:bookmarkEnd w:id="23"/>
    <w:bookmarkStart w:id="24" w:name="X109dc02677958fe28ec16b98397450b792e14a0"/>
    <w:p>
      <w:pPr>
        <w:pStyle w:val="Heading3"/>
      </w:pPr>
      <w:r>
        <w:t xml:space="preserve">2. Physical Community Integration (Embedding the Musician in France Lyon)</w:t>
      </w:r>
    </w:p>
    <w:p>
      <w:pPr>
        <w:pStyle w:val="FirstParagraph"/>
      </w:pPr>
      <w:r>
        <w:t xml:space="preserve">Building genuine connections is paramount for success in France Lyon:</w:t>
      </w:r>
    </w:p>
    <w:p>
      <w:pPr>
        <w:numPr>
          <w:ilvl w:val="0"/>
          <w:numId w:val="1003"/>
        </w:numPr>
        <w:pStyle w:val="Compact"/>
      </w:pPr>
      <w:r>
        <w:rPr>
          <w:bCs/>
          <w:b/>
        </w:rPr>
        <w:t xml:space="preserve">Strategic Venue Partnerships:</w:t>
      </w:r>
      <w:r>
        <w:t xml:space="preserve"> </w:t>
      </w:r>
      <w:r>
        <w:t xml:space="preserve">Prioritize established Lyon venues known for supporting local talent. Secure recurring slots at mid-sized clubs like La Chope de la Gare, building a loyal audience base through consistent presence.</w:t>
      </w:r>
    </w:p>
    <w:p>
      <w:pPr>
        <w:numPr>
          <w:ilvl w:val="0"/>
          <w:numId w:val="1003"/>
        </w:numPr>
        <w:pStyle w:val="Compact"/>
      </w:pPr>
      <w:r>
        <w:rPr>
          <w:bCs/>
          <w:b/>
        </w:rPr>
        <w:t xml:space="preserve">City Event Participation:</w:t>
      </w:r>
      <w:r>
        <w:t xml:space="preserve"> </w:t>
      </w:r>
      <w:r>
        <w:t xml:space="preserve">Actively participate in key France Lyon events: perform at the Fête de la Musique (June) on a dedicated local stage, collaborate with the Lyon Jazz Festival for a special set. This leverages existing city momentum.</w:t>
      </w:r>
    </w:p>
    <w:p>
      <w:pPr>
        <w:numPr>
          <w:ilvl w:val="0"/>
          <w:numId w:val="1003"/>
        </w:numPr>
        <w:pStyle w:val="Compact"/>
      </w:pPr>
      <w:r>
        <w:rPr>
          <w:bCs/>
          <w:b/>
        </w:rPr>
        <w:t xml:space="preserve">Collaborative Projects:</w:t>
      </w:r>
      <w:r>
        <w:t xml:space="preserve"> </w:t>
      </w:r>
      <w:r>
        <w:t xml:space="preserve">Co-create with Lyon-based artists (e.g., visual artists, poets) for multimedia shows at venues like Le Part-Dieu or La Cité internationale de la gastronomie. This builds community bridges and creates unique Lyon-specific experiences.</w:t>
      </w:r>
    </w:p>
    <w:p>
      <w:pPr>
        <w:numPr>
          <w:ilvl w:val="0"/>
          <w:numId w:val="1003"/>
        </w:numPr>
        <w:pStyle w:val="Compact"/>
      </w:pPr>
      <w:r>
        <w:rPr>
          <w:bCs/>
          <w:b/>
        </w:rPr>
        <w:t xml:space="preserve">Lyon Community Sponsorships:</w:t>
      </w:r>
      <w:r>
        <w:t xml:space="preserve"> </w:t>
      </w:r>
      <w:r>
        <w:t xml:space="preserve">Partner with local businesses (coffee shops in Vieux Lyon, independent bookstores) for "Artist Takeover" events, offering the Musician exclusive acoustic sets to foster local goodwill.</w:t>
      </w:r>
    </w:p>
    <w:bookmarkEnd w:id="24"/>
    <w:bookmarkEnd w:id="25"/>
    <w:bookmarkStart w:id="26" w:name="X027466ce315fb0588127d0b13efafdc1338874d"/>
    <w:p>
      <w:pPr>
        <w:pStyle w:val="Heading2"/>
      </w:pPr>
      <w:r>
        <w:t xml:space="preserve">Budget Allocation &amp; Timeline: Realistic Execution for France Lyon</w:t>
      </w:r>
    </w:p>
    <w:p>
      <w:pPr>
        <w:pStyle w:val="FirstParagraph"/>
      </w:pPr>
      <w:r>
        <w:t xml:space="preserve">The Marketing Plan allocates a total budget of €15,000 for Year 1, prioritizing high-impact Lyon-specific activities:</w:t>
      </w:r>
    </w:p>
    <w:p>
      <w:pPr>
        <w:numPr>
          <w:ilvl w:val="0"/>
          <w:numId w:val="1004"/>
        </w:numPr>
        <w:pStyle w:val="Compact"/>
      </w:pPr>
      <w:r>
        <w:rPr>
          <w:bCs/>
          <w:b/>
        </w:rPr>
        <w:t xml:space="preserve">Month 1-3 (Foundation):</w:t>
      </w:r>
      <w:r>
        <w:t xml:space="preserve"> </w:t>
      </w:r>
      <w:r>
        <w:t xml:space="preserve">€3,500 – Branding (Lyon-themed visuals), Social media ads targeting Lyon demographics, Venue booking deposits.</w:t>
      </w:r>
    </w:p>
    <w:p>
      <w:pPr>
        <w:numPr>
          <w:ilvl w:val="0"/>
          <w:numId w:val="1004"/>
        </w:numPr>
        <w:pStyle w:val="Compact"/>
      </w:pPr>
      <w:r>
        <w:rPr>
          <w:bCs/>
          <w:b/>
        </w:rPr>
        <w:t xml:space="preserve">Month 4-6 (Community Build):</w:t>
      </w:r>
      <w:r>
        <w:t xml:space="preserve"> </w:t>
      </w:r>
      <w:r>
        <w:t xml:space="preserve">€5,000 – Fête de la Musique participation costs, Collaborative project funding (artist stipends), Local radio promo.</w:t>
      </w:r>
    </w:p>
    <w:p>
      <w:pPr>
        <w:numPr>
          <w:ilvl w:val="0"/>
          <w:numId w:val="1004"/>
        </w:numPr>
        <w:pStyle w:val="Compact"/>
      </w:pPr>
      <w:r>
        <w:rPr>
          <w:bCs/>
          <w:b/>
        </w:rPr>
        <w:t xml:space="preserve">Month 7-9 (Growth Phase):</w:t>
      </w:r>
      <w:r>
        <w:t xml:space="preserve"> </w:t>
      </w:r>
      <w:r>
        <w:t xml:space="preserve">€4,500 – Headline show marketing &amp; production at Le Transbordeur, Email list expansion campaign.</w:t>
      </w:r>
    </w:p>
    <w:p>
      <w:pPr>
        <w:numPr>
          <w:ilvl w:val="0"/>
          <w:numId w:val="1004"/>
        </w:numPr>
        <w:pStyle w:val="Compact"/>
      </w:pPr>
      <w:r>
        <w:rPr>
          <w:bCs/>
          <w:b/>
        </w:rPr>
        <w:t xml:space="preserve">Month 10-12 (Consolidation &amp; Scale):</w:t>
      </w:r>
      <w:r>
        <w:t xml:space="preserve"> </w:t>
      </w:r>
      <w:r>
        <w:t xml:space="preserve">€2,000 – Data analysis of campaign ROI in Lyon market, Planning next year's Lyon-focused collaborations.</w:t>
      </w:r>
    </w:p>
    <w:bookmarkEnd w:id="26"/>
    <w:bookmarkStart w:id="27" w:name="X7d7e64d25ecfa70072a72ed3a5cb9594ee37d48"/>
    <w:p>
      <w:pPr>
        <w:pStyle w:val="Heading2"/>
      </w:pPr>
      <w:r>
        <w:t xml:space="preserve">Evaluation: Measuring Success in the France Lyon Market</w:t>
      </w:r>
    </w:p>
    <w:p>
      <w:pPr>
        <w:pStyle w:val="FirstParagraph"/>
      </w:pPr>
      <w:r>
        <w:t xml:space="preserve">Success is measured using specific KPIs tied to the France Lyon context:</w:t>
      </w:r>
    </w:p>
    <w:p>
      <w:pPr>
        <w:numPr>
          <w:ilvl w:val="0"/>
          <w:numId w:val="1005"/>
        </w:numPr>
        <w:pStyle w:val="Compact"/>
      </w:pPr>
      <w:r>
        <w:rPr>
          <w:bCs/>
          <w:b/>
        </w:rPr>
        <w:t xml:space="preserve">Audience Engagement:</w:t>
      </w:r>
      <w:r>
        <w:t xml:space="preserve"> </w:t>
      </w:r>
      <w:r>
        <w:t xml:space="preserve">Track location-based social media interactions (Lyon geo-tags, #LyonMusic usage) and email open rates from Lyon addresses.</w:t>
      </w:r>
    </w:p>
    <w:p>
      <w:pPr>
        <w:numPr>
          <w:ilvl w:val="0"/>
          <w:numId w:val="1005"/>
        </w:numPr>
        <w:pStyle w:val="Compact"/>
      </w:pPr>
      <w:r>
        <w:rPr>
          <w:bCs/>
          <w:b/>
        </w:rPr>
        <w:t xml:space="preserve">Live Performance Metrics:</w:t>
      </w:r>
      <w:r>
        <w:t xml:space="preserve"> </w:t>
      </w:r>
      <w:r>
        <w:t xml:space="preserve">Monitor ticket sales per venue in Lyon vs. city averages; measure audience retention rate across shows.</w:t>
      </w:r>
    </w:p>
    <w:p>
      <w:pPr>
        <w:numPr>
          <w:ilvl w:val="0"/>
          <w:numId w:val="1005"/>
        </w:numPr>
        <w:pStyle w:val="Compact"/>
      </w:pPr>
      <w:r>
        <w:rPr>
          <w:bCs/>
          <w:b/>
        </w:rPr>
        <w:t xml:space="preserve">Community Impact:</w:t>
      </w:r>
      <w:r>
        <w:t xml:space="preserve"> </w:t>
      </w:r>
      <w:r>
        <w:t xml:space="preserve">Quantify partnerships secured (e.g., 3 organizations), number of collaborative events hosted in Lyon, media mentions from local Lyon publications (Lyon Mag, La Tribune de Lyon).</w:t>
      </w:r>
    </w:p>
    <w:bookmarkEnd w:id="27"/>
    <w:bookmarkStart w:id="28" w:name="Xf3e54bdb65e3dff2745f5ec9a597cee275821aa"/>
    <w:p>
      <w:pPr>
        <w:pStyle w:val="Heading2"/>
      </w:pPr>
      <w:r>
        <w:t xml:space="preserve">Conclusion: A Sustainable Future for the Musician in France Lyon</w:t>
      </w:r>
    </w:p>
    <w:p>
      <w:pPr>
        <w:pStyle w:val="FirstParagraph"/>
      </w:pPr>
      <w:r>
        <w:t xml:space="preserve">This Marketing Plan is not a generic template; it’s a meticulously crafted strategy designed explicitly for the Musician to thrive within France Lyon's unique cultural ecosystem. By prioritizing genuine community integration, hyper-localized digital tactics, and leveraging Lyon's inherent love for live music, this plan ensures the Musician becomes an authentic part of Lyon's identity. Success means more than just numbers; it means being recognized as a vital contributor to France’s third-largest city’s vibrant musical soul. The focus remains steadfast on building a lasting connection with the Lyon audience, turning local presence into national potential – all through the lens of this dedicated Marketing Plan for Musician in France Lyon.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France Lyon</dc:title>
  <dc:creator/>
  <cp:keywords/>
  <dcterms:created xsi:type="dcterms:W3CDTF">2026-07-21T03:22:30Z</dcterms:created>
  <dcterms:modified xsi:type="dcterms:W3CDTF">2026-07-21T03:22:30Z</dcterms:modified>
</cp:coreProperties>
</file>

<file path=docProps/custom.xml><?xml version="1.0" encoding="utf-8"?>
<Properties xmlns="http://schemas.openxmlformats.org/officeDocument/2006/custom-properties" xmlns:vt="http://schemas.openxmlformats.org/officeDocument/2006/docPropsVTypes"/>
</file>