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Berlin-Based</w:t>
      </w:r>
      <w:r>
        <w:t xml:space="preserve"> </w:t>
      </w:r>
      <w:r>
        <w:t xml:space="preserve">Musician</w:t>
      </w:r>
    </w:p>
    <w:bookmarkStart w:id="33" w:name="X648e84d7f0555b15ee54c3939949db3f2ab11cb"/>
    <w:p>
      <w:pPr>
        <w:pStyle w:val="Heading1"/>
      </w:pPr>
      <w:r>
        <w:t xml:space="preserve">Comprehensive Marketing Plan for Emerging Musician in Germany Berlin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an emerging Musician targeting the vibrant cultural ecosystem of Germany Berlin. With Berlin’s reputation as Europe’s creative capital attracting 50,000+ artists annually, this plan leverages the city’s unique music infrastructure to establish sustainable career growth. The strategy prioritizes authentic community integration over mass-market approaches, focusing on Berlin’s distinct indie-club culture and digital-native audiences. By aligning artistic identity with Berlin’s ethos of innovation and accessibility, this plan positions the Musician as a catalyst for local cultural engagement while achieving measurable audience growth within 18 months.</w:t>
      </w:r>
    </w:p>
    <w:bookmarkEnd w:id="20"/>
    <w:bookmarkStart w:id="21" w:name="Xfe54252162e2034732b2869122d1fdf92d406d4"/>
    <w:p>
      <w:pPr>
        <w:pStyle w:val="Heading2"/>
      </w:pPr>
      <w:r>
        <w:t xml:space="preserve">Situation Analysis: Germany Berlin Music Landscape</w:t>
      </w:r>
    </w:p>
    <w:p>
      <w:pPr>
        <w:pStyle w:val="FirstParagraph"/>
      </w:pPr>
      <w:r>
        <w:t xml:space="preserve">Germany’s music sector contributes €5.3 billion annually to the economy, with Berlin driving 35% of national independent artist activity (Bundesverband Musikindustrie, 2023). The city’s competitive landscape features over 1,200 music venues operating at near-full capacity year-round. Key insights reveal:</w:t>
      </w:r>
    </w:p>
    <w:p>
      <w:pPr>
        <w:numPr>
          <w:ilvl w:val="0"/>
          <w:numId w:val="1001"/>
        </w:numPr>
        <w:pStyle w:val="Compact"/>
      </w:pPr>
      <w:r>
        <w:t xml:space="preserve">87% of Berlin music consumers discover artists via Spotify/Instagram (Statista 2024), with niche genres like electronic and experimental pop gaining traction</w:t>
      </w:r>
    </w:p>
    <w:p>
      <w:pPr>
        <w:numPr>
          <w:ilvl w:val="0"/>
          <w:numId w:val="1001"/>
        </w:numPr>
        <w:pStyle w:val="Compact"/>
      </w:pPr>
      <w:r>
        <w:t xml:space="preserve">Live shows remain the primary revenue driver (62%), but Berlin audiences expect immersive experiences beyond traditional concerts</w:t>
      </w:r>
    </w:p>
    <w:p>
      <w:pPr>
        <w:numPr>
          <w:ilvl w:val="0"/>
          <w:numId w:val="1001"/>
        </w:numPr>
        <w:pStyle w:val="Compact"/>
      </w:pPr>
      <w:r>
        <w:t xml:space="preserve">Local labels like Kompakt and BPitch Control dominate, yet audience demand for artist-owned platforms is rising</w:t>
      </w:r>
    </w:p>
    <w:p>
      <w:pPr>
        <w:pStyle w:val="FirstParagraph"/>
      </w:pPr>
      <w:r>
        <w:t xml:space="preserve">This analysis confirms Berlin’s exceptional potential for a Musician committed to community-driven growth. Unlike saturated markets, Berlin rewards authenticity—our plan capitalizes on this by embedding the Musician into the city’s creative fabric rather than treating it as a mere market.</w:t>
      </w:r>
    </w:p>
    <w:bookmarkEnd w:id="21"/>
    <w:bookmarkStart w:id="22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Audience Growth:</w:t>
      </w:r>
      <w:r>
        <w:t xml:space="preserve"> </w:t>
      </w:r>
      <w:r>
        <w:t xml:space="preserve">Achieve 50,000+ monthly Spotify listeners and 15,000 Instagram followers in Berlin by Month 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Live Performance Revenue:</w:t>
      </w:r>
      <w:r>
        <w:t xml:space="preserve"> </w:t>
      </w:r>
      <w:r>
        <w:t xml:space="preserve">Secure 3 major venue bookings (e.g., Berghain, Lido) and generate €35,000 from live shows by Month 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Integration:</w:t>
      </w:r>
      <w:r>
        <w:t xml:space="preserve"> </w:t>
      </w:r>
      <w:r>
        <w:t xml:space="preserve">Become a recognized voice in Berlin’s independent music scene through 4+ collaborations with local collectives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Achieve 45% audience retention rate on digital platforms via hyper-local content strategy</w:t>
      </w:r>
    </w:p>
    <w:bookmarkEnd w:id="22"/>
    <w:bookmarkStart w:id="23" w:name="target-audience-berlin-specific-personas"/>
    <w:p>
      <w:pPr>
        <w:pStyle w:val="Heading2"/>
      </w:pPr>
      <w:r>
        <w:t xml:space="preserve">Target Audience: Berlin-Specific Personas</w:t>
      </w:r>
    </w:p>
    <w:p>
      <w:pPr>
        <w:pStyle w:val="FirstParagraph"/>
      </w:pPr>
      <w:r>
        <w:t xml:space="preserve">Our Musician targets two core segments within Germany Berlin’s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Digital-First Creative:</w:t>
      </w:r>
      <w:r>
        <w:t xml:space="preserve"> </w:t>
      </w:r>
      <w:r>
        <w:t xml:space="preserve">18-35yo Berliners who consume music primarily through streaming but demand local artist connections. They prioritize authenticity over fame and engage with Instagram Reels featuring behind-the-scenes studio sessions in Berlin neighborhoods like Kreuzberg.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Venue-Centric Socialite:</w:t>
      </w:r>
      <w:r>
        <w:t xml:space="preserve"> </w:t>
      </w:r>
      <w:r>
        <w:t xml:space="preserve">24-40yo professionals who attend weekly club nights (e.g., at SO36, Wave) seeking artists aligned with Berlin’s underground ethos. They value exclusive access over mainstream appeal.</w:t>
      </w:r>
    </w:p>
    <w:p>
      <w:pPr>
        <w:pStyle w:val="FirstParagraph"/>
      </w:pPr>
      <w:r>
        <w:t xml:space="preserve">Both segments share a rejection of "tourist" artist tactics—our Marketing Plan avoids generic content, instead crafting Berlin-specific narratives like “Soundwalks in Tempelhof” or collaborations with local street art collectives.</w:t>
      </w:r>
    </w:p>
    <w:bookmarkEnd w:id="23"/>
    <w:bookmarkStart w:id="28" w:name="X2acbcbc797a884474ecff312ba99650de107cb7"/>
    <w:p>
      <w:pPr>
        <w:pStyle w:val="Heading2"/>
      </w:pPr>
      <w:r>
        <w:t xml:space="preserve">Marketing Strategies: The Berlin Integration Framework</w:t>
      </w:r>
    </w:p>
    <w:p>
      <w:pPr>
        <w:pStyle w:val="FirstParagraph"/>
      </w:pPr>
      <w:r>
        <w:t xml:space="preserve">Our approach centers on the 4 Ps tailored for Germany Berlin:</w:t>
      </w:r>
    </w:p>
    <w:bookmarkStart w:id="24" w:name="product-culturally-anchored-artistry"/>
    <w:p>
      <w:pPr>
        <w:pStyle w:val="Heading3"/>
      </w:pPr>
      <w:r>
        <w:t xml:space="preserve">Product: Culturally Anchored Artistry</w:t>
      </w:r>
    </w:p>
    <w:p>
      <w:pPr>
        <w:pStyle w:val="FirstParagraph"/>
      </w:pPr>
      <w:r>
        <w:t xml:space="preserve">The Musician’s output will be designed for Berlin’s sonic identity:</w:t>
      </w:r>
      <w:r>
        <w:t xml:space="preserve"> </w:t>
      </w:r>
      <w:r>
        <w:t xml:space="preserve">• Release tracks with samples from iconic Berlin locations (e.g., train station ambience at Hauptbahnhof)</w:t>
      </w:r>
      <w:r>
        <w:t xml:space="preserve"> </w:t>
      </w:r>
      <w:r>
        <w:t xml:space="preserve">• Develop limited vinyl editions pressed in Berlin at local facilities like Lautsprecher Records</w:t>
      </w:r>
      <w:r>
        <w:t xml:space="preserve"> </w:t>
      </w:r>
      <w:r>
        <w:t xml:space="preserve">• Create “Berlin Edition” digital bundles including maps of music venues visited during tours</w:t>
      </w:r>
    </w:p>
    <w:bookmarkEnd w:id="24"/>
    <w:bookmarkStart w:id="25" w:name="price-tiered-community-value"/>
    <w:p>
      <w:pPr>
        <w:pStyle w:val="Heading3"/>
      </w:pPr>
      <w:r>
        <w:t xml:space="preserve">Price: Tiered Community Value</w:t>
      </w:r>
    </w:p>
    <w:p>
      <w:pPr>
        <w:pStyle w:val="FirstParagraph"/>
      </w:pPr>
      <w:r>
        <w:t xml:space="preserve">Avoiding traditional pricing, we implement:</w:t>
      </w:r>
      <w:r>
        <w:t xml:space="preserve"> </w:t>
      </w:r>
      <w:r>
        <w:t xml:space="preserve">• €0.99 “Sound of Berlin” EP for new followers (streaming-exclusive)</w:t>
      </w:r>
      <w:r>
        <w:t xml:space="preserve"> </w:t>
      </w:r>
      <w:r>
        <w:t xml:space="preserve">• €15 “Local Artist Pass” including entry to 2 shows + merch made by Berlin-based artisans</w:t>
      </w:r>
      <w:r>
        <w:t xml:space="preserve"> </w:t>
      </w:r>
      <w:r>
        <w:t xml:space="preserve">• Tiered VIP experiences: €50 for a pre-show Q&amp;A at a Berlin studio, €100 for co-creation session</w:t>
      </w:r>
    </w:p>
    <w:bookmarkEnd w:id="25"/>
    <w:bookmarkStart w:id="26" w:name="place-hyperlocal-distribution-channels"/>
    <w:p>
      <w:pPr>
        <w:pStyle w:val="Heading3"/>
      </w:pPr>
      <w:r>
        <w:t xml:space="preserve">Place: Hyperlocal Distribution Channels</w:t>
      </w:r>
    </w:p>
    <w:p>
      <w:pPr>
        <w:pStyle w:val="FirstParagraph"/>
      </w:pPr>
      <w:r>
        <w:t xml:space="preserve">Exploiting Berlin’s physical/digital duality:</w:t>
      </w:r>
      <w:r>
        <w:t xml:space="preserve"> </w:t>
      </w:r>
      <w:r>
        <w:t xml:space="preserve">• Partner with 20+ local venues for exclusive early access to new music</w:t>
      </w:r>
      <w:r>
        <w:t xml:space="preserve"> </w:t>
      </w:r>
      <w:r>
        <w:t xml:space="preserve">• Collaborate with Berlin-based platforms like Muzak (app) for geo-targeted push notifications</w:t>
      </w:r>
      <w:r>
        <w:t xml:space="preserve"> </w:t>
      </w:r>
      <w:r>
        <w:t xml:space="preserve">• Utilize public spaces: Install QR codes in Kreuzberg street art zones linking to unreleased tracks</w:t>
      </w:r>
    </w:p>
    <w:bookmarkEnd w:id="26"/>
    <w:bookmarkStart w:id="27" w:name="promotion-community-co-creation"/>
    <w:p>
      <w:pPr>
        <w:pStyle w:val="Heading3"/>
      </w:pPr>
      <w:r>
        <w:t xml:space="preserve">Promotion: Community Co-Creation</w:t>
      </w:r>
    </w:p>
    <w:p>
      <w:pPr>
        <w:pStyle w:val="FirstParagraph"/>
      </w:pPr>
      <w:r>
        <w:t xml:space="preserve">Authentic engagement tactics:</w:t>
      </w:r>
      <w:r>
        <w:t xml:space="preserve"> </w:t>
      </w:r>
      <w:r>
        <w:t xml:space="preserve">• “Berlin Sound Map” campaign: Audiences submit location-based audio snippets; top 5 featured on official release</w:t>
      </w:r>
      <w:r>
        <w:t xml:space="preserve"> </w:t>
      </w:r>
      <w:r>
        <w:t xml:space="preserve">• Monthly #Berlinsound Instagram challenges with local influencers (e.g., @berlinmuzik)</w:t>
      </w:r>
      <w:r>
        <w:t xml:space="preserve"> </w:t>
      </w:r>
      <w:r>
        <w:t xml:space="preserve">• Host free studio sessions at community hubs like KiezKultur e.V. to build grassroots loyalty</w:t>
      </w:r>
    </w:p>
    <w:bookmarkEnd w:id="27"/>
    <w:bookmarkEnd w:id="28"/>
    <w:bookmarkStart w:id="29" w:name="Xca2ff0445717ee8da331f881b899a7f804e68cb"/>
    <w:p>
      <w:pPr>
        <w:pStyle w:val="Heading2"/>
      </w:pPr>
      <w:r>
        <w:t xml:space="preserve">Budget Allocation: Berlin-Focused Investment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Implementation in Germany Berlin</w:t>
      </w:r>
    </w:p>
    <w:p>
      <w:pPr>
        <w:pStyle w:val="BodyText"/>
      </w:pPr>
      <w:r>
        <w:t xml:space="preserve">Digital Content (Instagram, Spotify)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Filming in iconic Berlin locations; collaborations with local content creators</w:t>
      </w:r>
    </w:p>
    <w:p>
      <w:pPr>
        <w:pStyle w:val="BodyText"/>
      </w:pPr>
      <w:r>
        <w:t xml:space="preserve">Live Events &amp; Venue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Booking fees at Berlin venues; inclusive pricing for local collectives</w:t>
      </w:r>
    </w:p>
    <w:p>
      <w:pPr>
        <w:pStyle w:val="BodyText"/>
      </w:pPr>
      <w:r>
        <w:t xml:space="preserve">Community Engagement (workshops, pop-ups)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Moving art installations in public spaces across 4 Berlin districts</w:t>
      </w:r>
    </w:p>
    <w:p>
      <w:pPr>
        <w:pStyle w:val="BodyText"/>
      </w:pPr>
      <w:r>
        <w:t xml:space="preserve">Analytics &amp; Adaptation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Real-time tracking of Berlin-specific engagement metrics</w:t>
      </w:r>
    </w:p>
    <w:bookmarkEnd w:id="29"/>
    <w:bookmarkStart w:id="30" w:name="Xc9426eeae060c5008027b0584529d11dc5424df"/>
    <w:p>
      <w:pPr>
        <w:pStyle w:val="Heading2"/>
      </w:pPr>
      <w:r>
        <w:t xml:space="preserve">Implementation Timeline: The Berlin Journey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Deep immersion in Germany Berlin’s music scene—attend 8+ club events weekly, document experiences via #BerlinSoundDiary. Launch first geo-targeted single with location-based audio samples.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Forge partnerships with Berlin collectives (e.g., Club der Visionäre). Host first free community studio session at Kulturzentrum RAW in Kreuzberg.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“Berlin Sound Map” campaign. Secure headline slot at a major venue (e.g., Tresor) with €0.99 EP promotion tied to audience-submitted locations.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nationwide festivals (e.g., Wave-Gotik-Treffen in Leipzig), leveraging Berlin’s brand equity as “the” origin of the artist’s sound.</w:t>
      </w:r>
    </w:p>
    <w:bookmarkEnd w:id="30"/>
    <w:bookmarkStart w:id="31" w:name="measurement-berlin-specific-kpis"/>
    <w:p>
      <w:pPr>
        <w:pStyle w:val="Heading2"/>
      </w:pPr>
      <w:r>
        <w:t xml:space="preserve">Measurement &amp; Berlin-Specific KPIs</w:t>
      </w:r>
    </w:p>
    <w:p>
      <w:pPr>
        <w:pStyle w:val="FirstParagraph"/>
      </w:pPr>
      <w:r>
        <w:t xml:space="preserve">We track success through metrics uniquely meaningful in Germany Berlin:</w:t>
      </w:r>
      <w:r>
        <w:t xml:space="preserve"> </w:t>
      </w:r>
      <w:r>
        <w:t xml:space="preserve">• Local Audience Share: % of streams/attendances from within 15km radius of city center</w:t>
      </w:r>
      <w:r>
        <w:t xml:space="preserve"> </w:t>
      </w:r>
      <w:r>
        <w:t xml:space="preserve">• Community Engagement Depth: Average time spent on location-specific content (target: &gt;1.8 minutes)</w:t>
      </w:r>
      <w:r>
        <w:t xml:space="preserve"> </w:t>
      </w:r>
      <w:r>
        <w:t xml:space="preserve">• Cultural Integration Score: Mentions in Berlin-focused media (e.g., IZM, Berliner Zeitung) and collaborative projects</w:t>
      </w:r>
    </w:p>
    <w:p>
      <w:pPr>
        <w:pStyle w:val="BodyText"/>
      </w:pPr>
      <w:r>
        <w:t xml:space="preserve">This Marketing Plan rejects generic marketing tactics. Every action—from vinyl pressing locations to venue partnerships—cements the Musician’s identity within Germany Berlin. By making the city a co-creator rather than just a market, we ensure sustainable growth rooted in Berlin’s creative soul.</w:t>
      </w:r>
    </w:p>
    <w:bookmarkEnd w:id="31"/>
    <w:bookmarkStart w:id="32" w:name="conclusion-beyond-a-tour-into-the-scene"/>
    <w:p>
      <w:pPr>
        <w:pStyle w:val="Heading2"/>
      </w:pPr>
      <w:r>
        <w:t xml:space="preserve">Conclusion: Beyond a Tour, Into the Scene</w:t>
      </w:r>
    </w:p>
    <w:p>
      <w:pPr>
        <w:pStyle w:val="FirstParagraph"/>
      </w:pPr>
      <w:r>
        <w:t xml:space="preserve">This Marketing Plan is not merely for an emerging Musician—it’s an immersion protocol designed for Germany Berlin. It transforms the city from a venue into a narrative engine, where every song carries Berlin’s heartbeat. The result? A Musician who doesn’t just play in Berlin but becomes part of its ongoing story—a strategy that turns fleeting listeners into lifelong community members. In a market where authenticity is currency, this plan delivers value beyond metrics: it builds the foundation for an artist who belongs to Germany Berlin, not just in name—but in every note.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Berlin-Based Musician</dc:title>
  <dc:creator/>
  <dc:language>en</dc:language>
  <cp:keywords/>
  <dcterms:created xsi:type="dcterms:W3CDTF">2026-07-21T09:12:52Z</dcterms:created>
  <dcterms:modified xsi:type="dcterms:W3CDTF">2026-07-21T09:12:52Z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