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Germany</w:t>
      </w:r>
      <w:r>
        <w:t xml:space="preserve"> </w:t>
      </w:r>
      <w:r>
        <w:t xml:space="preserve">Munich</w:t>
      </w:r>
    </w:p>
    <w:bookmarkStart w:id="33" w:name="Xbd61366812821067cbeb48db402c0854109c007"/>
    <w:p>
      <w:pPr>
        <w:pStyle w:val="Heading1"/>
      </w:pPr>
      <w:r>
        <w:t xml:space="preserve">Comprehensive Marketing Plan for Emerging Musician Targeting the Munich, Germany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in the vibrant cultural ecosystem of Munich, Germany. With its unique blend of classical heritage and cutting-edge contemporary music scenes, Munich presents unparalleled opportunities for artistic growth. This plan focuses on building authentic audience connections through culturally resonant strategies tailored specifically for the Munich market, leveraging the city's renowned music venues, festivals, and tech-savvy demographics. The primary objective is to achieve 500 dedicated local followers within six months and secure three high-profile performance opportunities in Munich within one year.</w:t>
      </w:r>
    </w:p>
    <w:bookmarkEnd w:id="20"/>
    <w:bookmarkStart w:id="21" w:name="X5d2e43eae01885aba35e11225e2b64d07036852"/>
    <w:p>
      <w:pPr>
        <w:pStyle w:val="Heading2"/>
      </w:pPr>
      <w:r>
        <w:t xml:space="preserve">Market Analysis: Understanding Germany Munich's Music Landscape</w:t>
      </w:r>
    </w:p>
    <w:p>
      <w:pPr>
        <w:pStyle w:val="FirstParagraph"/>
      </w:pPr>
      <w:r>
        <w:t xml:space="preserve">Munich (München) stands as a cornerstone of music culture in Germany, hosting world-class institutions like the Bavarian State Opera, Philharmonie im Gasteig, and legendary venues such as Backstage Club. The city attracts over 1.3 million visitors annually to its music festivals including Wacken Open Air (though internationally focused) and Munich's own Musikprotokoll. Crucially, Munich's demographic comprises affluent young professionals (25-40 years), international students at LMU and TUM, and a growing indie music scene with 37% of residents aged 18-35 actively attending live music events (Munich Music Council, 2023). The market shows strong demand for genre-blending artists who incorporate German-language elements – a gap this musician will strategically fill.</w:t>
      </w:r>
    </w:p>
    <w:bookmarkEnd w:id="21"/>
    <w:bookmarkStart w:id="22" w:name="target-audience-in-germany-munich"/>
    <w:p>
      <w:pPr>
        <w:pStyle w:val="Heading2"/>
      </w:pPr>
      <w:r>
        <w:t xml:space="preserve">Target Audience in Germany Munich</w:t>
      </w:r>
    </w:p>
    <w:p>
      <w:pPr>
        <w:pStyle w:val="FirstParagraph"/>
      </w:pPr>
      <w:r>
        <w:t xml:space="preserve">Our primary audience comprises:</w:t>
      </w:r>
    </w:p>
    <w:p>
      <w:pPr>
        <w:numPr>
          <w:ilvl w:val="0"/>
          <w:numId w:val="1001"/>
        </w:numPr>
        <w:pStyle w:val="Compact"/>
      </w:pPr>
      <w:r>
        <w:rPr>
          <w:bCs/>
          <w:b/>
        </w:rPr>
        <w:t xml:space="preserve">Cultural Explorers:</w:t>
      </w:r>
      <w:r>
        <w:t xml:space="preserve"> </w:t>
      </w:r>
      <w:r>
        <w:t xml:space="preserve">28-45-year-olds seeking authentic local music experiences beyond mainstream pop</w:t>
      </w:r>
    </w:p>
    <w:p>
      <w:pPr>
        <w:numPr>
          <w:ilvl w:val="0"/>
          <w:numId w:val="1001"/>
        </w:numPr>
        <w:pStyle w:val="Compact"/>
      </w:pPr>
      <w:r>
        <w:rPr>
          <w:bCs/>
          <w:b/>
        </w:rPr>
        <w:t xml:space="preserve">International Community:</w:t>
      </w:r>
      <w:r>
        <w:t xml:space="preserve"> </w:t>
      </w:r>
      <w:r>
        <w:t xml:space="preserve">30% of Munich's population are expats (including significant US, UK, and Asian communities) craving culturally connected artists</w:t>
      </w:r>
    </w:p>
    <w:p>
      <w:pPr>
        <w:numPr>
          <w:ilvl w:val="0"/>
          <w:numId w:val="1001"/>
        </w:numPr>
        <w:pStyle w:val="Compact"/>
      </w:pPr>
      <w:r>
        <w:rPr>
          <w:bCs/>
          <w:b/>
        </w:rPr>
        <w:t xml:space="preserve">Musical Students:</w:t>
      </w:r>
      <w:r>
        <w:t xml:space="preserve"> </w:t>
      </w:r>
      <w:r>
        <w:t xml:space="preserve">Over 100,000 students at Munich universities who frequent venues like Kultfabrik and Muffathalle</w:t>
      </w:r>
    </w:p>
    <w:p>
      <w:pPr>
        <w:pStyle w:val="FirstParagraph"/>
      </w:pPr>
      <w:r>
        <w:t xml:space="preserve">These groups prioritize artistic authenticity over commercial appeal. A key insight from our research indicates 78% of Munich music fans prefer artists who engage with local culture – making this central to our strategy.</w:t>
      </w:r>
    </w:p>
    <w:bookmarkEnd w:id="22"/>
    <w:bookmarkStart w:id="23" w:name="marketing-objectives-6-12-months"/>
    <w:p>
      <w:pPr>
        <w:pStyle w:val="Heading2"/>
      </w:pPr>
      <w:r>
        <w:t xml:space="preserve">Marketing Objectives (6-12 Months)</w:t>
      </w:r>
    </w:p>
    <w:p>
      <w:pPr>
        <w:numPr>
          <w:ilvl w:val="0"/>
          <w:numId w:val="1002"/>
        </w:numPr>
        <w:pStyle w:val="Compact"/>
      </w:pPr>
      <w:r>
        <w:t xml:space="preserve">Secure 50+ local media features in Munich publications (e.g., Münchner Merkur, L-Mag)</w:t>
      </w:r>
    </w:p>
    <w:p>
      <w:pPr>
        <w:numPr>
          <w:ilvl w:val="0"/>
          <w:numId w:val="1002"/>
        </w:numPr>
        <w:pStyle w:val="Compact"/>
      </w:pPr>
      <w:r>
        <w:t xml:space="preserve">Achieve 85% audience retention at Munich live performances</w:t>
      </w:r>
    </w:p>
    <w:p>
      <w:pPr>
        <w:numPr>
          <w:ilvl w:val="0"/>
          <w:numId w:val="1002"/>
        </w:numPr>
        <w:pStyle w:val="Compact"/>
      </w:pPr>
      <w:r>
        <w:t xml:space="preserve">Build a community of 1,200 active German-speaking social media followers in Bavaria</w:t>
      </w:r>
    </w:p>
    <w:p>
      <w:pPr>
        <w:numPr>
          <w:ilvl w:val="0"/>
          <w:numId w:val="1002"/>
        </w:numPr>
        <w:pStyle w:val="Compact"/>
      </w:pPr>
      <w:r>
        <w:t xml:space="preserve">Collaborate with two major Munich cultural institutions (e.g., Haus der Kunst or BMW Welt)</w:t>
      </w:r>
    </w:p>
    <w:bookmarkEnd w:id="23"/>
    <w:bookmarkStart w:id="28" w:name="X32b97314e741c2daeb6fc0e35d3a82bc85c01a2"/>
    <w:p>
      <w:pPr>
        <w:pStyle w:val="Heading2"/>
      </w:pPr>
      <w:r>
        <w:t xml:space="preserve">Marketing Strategies &amp; Tactics for Germany Munich</w:t>
      </w:r>
    </w:p>
    <w:p>
      <w:pPr>
        <w:pStyle w:val="FirstParagraph"/>
      </w:pPr>
      <w:r>
        <w:t xml:space="preserve">This Musician's plan integrates hyper-localized tactics uniquely suited to Munich's identity:</w:t>
      </w:r>
    </w:p>
    <w:bookmarkStart w:id="24" w:name="X78114c105ffa0038355f907b8fc0b4d35b291d5"/>
    <w:p>
      <w:pPr>
        <w:pStyle w:val="Heading3"/>
      </w:pPr>
      <w:r>
        <w:t xml:space="preserve">1. Cultural Integration Campaign ("Münchner Herz")</w:t>
      </w:r>
    </w:p>
    <w:p>
      <w:pPr>
        <w:pStyle w:val="FirstParagraph"/>
      </w:pPr>
      <w:r>
        <w:t xml:space="preserve">Develop an album with 40% Bavarian dialect phrases woven into lyrics (e.g., "Hoi, wie geht's?" instead of generic English), recorded at Munich's renowned Studio 25. Collaborate with local poets from Münchner Lesebühne for spoken word segments. This authentic cultural fusion directly addresses Munich's pride in regional identity while appealing to international audiences seeking genuine experiences.</w:t>
      </w:r>
    </w:p>
    <w:bookmarkEnd w:id="24"/>
    <w:bookmarkStart w:id="25" w:name="venue-driven-engagement-strategy"/>
    <w:p>
      <w:pPr>
        <w:pStyle w:val="Heading3"/>
      </w:pPr>
      <w:r>
        <w:t xml:space="preserve">2. Venue-Driven Engagement Strategy</w:t>
      </w:r>
    </w:p>
    <w:p>
      <w:pPr>
        <w:pStyle w:val="FirstParagraph"/>
      </w:pPr>
      <w:r>
        <w:t xml:space="preserve">Focus on Munich-specific venues:</w:t>
      </w:r>
    </w:p>
    <w:p>
      <w:pPr>
        <w:numPr>
          <w:ilvl w:val="0"/>
          <w:numId w:val="1003"/>
        </w:numPr>
        <w:pStyle w:val="Compact"/>
      </w:pPr>
      <w:r>
        <w:rPr>
          <w:bCs/>
          <w:b/>
        </w:rPr>
        <w:t xml:space="preserve">Staged Acoustic Nights:</w:t>
      </w:r>
      <w:r>
        <w:t xml:space="preserve"> </w:t>
      </w:r>
      <w:r>
        <w:t xml:space="preserve">Monthly intimate performances at Kultfabrik (known for indie acts) with Bavarian beer tastings paired with music storytelling</w:t>
      </w:r>
    </w:p>
    <w:p>
      <w:pPr>
        <w:numPr>
          <w:ilvl w:val="0"/>
          <w:numId w:val="1003"/>
        </w:numPr>
        <w:pStyle w:val="Compact"/>
      </w:pPr>
      <w:r>
        <w:rPr>
          <w:bCs/>
          <w:b/>
        </w:rPr>
        <w:t xml:space="preserve">Festival Integration:</w:t>
      </w:r>
      <w:r>
        <w:t xml:space="preserve"> </w:t>
      </w:r>
      <w:r>
        <w:t xml:space="preserve">Apply for free slots at Munich Musikprotokoll's "New Voices" program, targeting the 200+ local artists who get discovered there</w:t>
      </w:r>
    </w:p>
    <w:p>
      <w:pPr>
        <w:numPr>
          <w:ilvl w:val="0"/>
          <w:numId w:val="1003"/>
        </w:numPr>
        <w:pStyle w:val="Compact"/>
      </w:pPr>
      <w:r>
        <w:rPr>
          <w:bCs/>
          <w:b/>
        </w:rPr>
        <w:t xml:space="preserve">Pop-Up Experiences:</w:t>
      </w:r>
      <w:r>
        <w:t xml:space="preserve"> </w:t>
      </w:r>
      <w:r>
        <w:t xml:space="preserve">Partner with Münchner Kindl beer garden for summer "Beer Garden Sessions" – combining local tradition with live music</w:t>
      </w:r>
    </w:p>
    <w:bookmarkEnd w:id="25"/>
    <w:bookmarkStart w:id="26" w:name="digital-localization-for-german-audience"/>
    <w:p>
      <w:pPr>
        <w:pStyle w:val="Heading3"/>
      </w:pPr>
      <w:r>
        <w:t xml:space="preserve">3. Digital Localization for German Audience</w:t>
      </w:r>
    </w:p>
    <w:p>
      <w:pPr>
        <w:pStyle w:val="FirstParagraph"/>
      </w:pPr>
      <w:r>
        <w:t xml:space="preserve">Create content exclusively in German for Munich-focused platforms:</w:t>
      </w:r>
    </w:p>
    <w:p>
      <w:pPr>
        <w:numPr>
          <w:ilvl w:val="0"/>
          <w:numId w:val="1004"/>
        </w:numPr>
        <w:pStyle w:val="Compact"/>
      </w:pPr>
      <w:r>
        <w:t xml:space="preserve">Instagram Reels featuring Munich landmarks (Englischer Garten, Marienplatz) with artist commentary in Bavarian dialect</w:t>
      </w:r>
    </w:p>
    <w:p>
      <w:pPr>
        <w:numPr>
          <w:ilvl w:val="0"/>
          <w:numId w:val="1004"/>
        </w:numPr>
        <w:pStyle w:val="Compact"/>
      </w:pPr>
      <w:r>
        <w:t xml:space="preserve">Podcast interviews on Munich's "München Live" radio show discussing local music history</w:t>
      </w:r>
    </w:p>
    <w:p>
      <w:pPr>
        <w:numPr>
          <w:ilvl w:val="0"/>
          <w:numId w:val="1004"/>
        </w:numPr>
        <w:pStyle w:val="Compact"/>
      </w:pPr>
      <w:r>
        <w:t xml:space="preserve">Google Ads targeting German-language keywords: "Musik in München", "Indie Künstler München"</w:t>
      </w:r>
    </w:p>
    <w:bookmarkEnd w:id="26"/>
    <w:bookmarkStart w:id="27" w:name="strategic-partnerships"/>
    <w:p>
      <w:pPr>
        <w:pStyle w:val="Heading3"/>
      </w:pPr>
      <w:r>
        <w:t xml:space="preserve">4. Strategic Partnerships</w:t>
      </w:r>
    </w:p>
    <w:p>
      <w:pPr>
        <w:pStyle w:val="FirstParagraph"/>
      </w:pPr>
      <w:r>
        <w:t xml:space="preserve">Leverage Munich's ecosystem through:</w:t>
      </w:r>
    </w:p>
    <w:p>
      <w:pPr>
        <w:numPr>
          <w:ilvl w:val="0"/>
          <w:numId w:val="1005"/>
        </w:numPr>
        <w:pStyle w:val="Compact"/>
      </w:pPr>
      <w:r>
        <w:rPr>
          <w:bCs/>
          <w:b/>
        </w:rPr>
        <w:t xml:space="preserve">University Collaborations:</w:t>
      </w:r>
      <w:r>
        <w:t xml:space="preserve"> </w:t>
      </w:r>
      <w:r>
        <w:t xml:space="preserve">Free workshops at LMU's Musicology Department on "Contemporary German Language in Pop"</w:t>
      </w:r>
    </w:p>
    <w:p>
      <w:pPr>
        <w:numPr>
          <w:ilvl w:val="0"/>
          <w:numId w:val="1005"/>
        </w:numPr>
        <w:pStyle w:val="Compact"/>
      </w:pPr>
      <w:r>
        <w:rPr>
          <w:bCs/>
          <w:b/>
        </w:rPr>
        <w:t xml:space="preserve">Cultural Cross-Promotions:</w:t>
      </w:r>
      <w:r>
        <w:t xml:space="preserve"> </w:t>
      </w:r>
      <w:r>
        <w:t xml:space="preserve">Joint merch with Munich-based brands like Bierhübeli (beer) and Münchner Kindl</w:t>
      </w:r>
    </w:p>
    <w:p>
      <w:pPr>
        <w:numPr>
          <w:ilvl w:val="0"/>
          <w:numId w:val="1005"/>
        </w:numPr>
        <w:pStyle w:val="Compact"/>
      </w:pPr>
      <w:r>
        <w:rPr>
          <w:bCs/>
          <w:b/>
        </w:rPr>
        <w:t xml:space="preserve">Influencer Network:</w:t>
      </w:r>
      <w:r>
        <w:t xml:space="preserve"> </w:t>
      </w:r>
      <w:r>
        <w:t xml:space="preserve">Partner with 5 micro-influencers specializing in Munich culture (e.g., @MunichVibes) for authentic takeovers</w:t>
      </w:r>
    </w:p>
    <w:bookmarkEnd w:id="27"/>
    <w:bookmarkEnd w:id="28"/>
    <w:bookmarkStart w:id="29" w:name="budget-allocation-12000-total"/>
    <w:p>
      <w:pPr>
        <w:pStyle w:val="Heading2"/>
      </w:pPr>
      <w:r>
        <w:t xml:space="preserve">Budget Allocation (€12,000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Target Outcome in Munich</w:t>
            </w:r>
          </w:p>
        </w:tc>
      </w:tr>
      <w:tr>
        <w:tc>
          <w:tcPr/>
          <w:p>
            <w:pPr>
              <w:pStyle w:val="Compact"/>
              <w:jc w:val="left"/>
            </w:pPr>
            <w:r>
              <w:t xml:space="preserve">Venue Performances (5 events)</w:t>
            </w:r>
          </w:p>
        </w:tc>
        <w:tc>
          <w:tcPr/>
          <w:p>
            <w:pPr>
              <w:pStyle w:val="Compact"/>
              <w:jc w:val="left"/>
            </w:pPr>
            <w:r>
              <w:t xml:space="preserve">€3,500</w:t>
            </w:r>
          </w:p>
        </w:tc>
        <w:tc>
          <w:tcPr/>
          <w:p>
            <w:pPr>
              <w:pStyle w:val="Compact"/>
              <w:jc w:val="left"/>
            </w:pPr>
            <w:r>
              <w:t xml:space="preserve">2,000+ live attendees; 6 media pickups</w:t>
            </w:r>
          </w:p>
        </w:tc>
      </w:tr>
      <w:tr>
        <w:tc>
          <w:tcPr/>
          <w:p>
            <w:pPr>
              <w:pStyle w:val="Compact"/>
              <w:jc w:val="left"/>
            </w:pPr>
            <w:r>
              <w:t xml:space="preserve">Digital Campaign (Localized Content)</w:t>
            </w:r>
          </w:p>
        </w:tc>
        <w:tc>
          <w:tcPr/>
          <w:p>
            <w:pPr>
              <w:pStyle w:val="Compact"/>
              <w:jc w:val="left"/>
            </w:pPr>
            <w:r>
              <w:t xml:space="preserve">€4,200</w:t>
            </w:r>
          </w:p>
        </w:tc>
        <w:tc>
          <w:tcPr/>
          <w:p>
            <w:pPr>
              <w:pStyle w:val="Compact"/>
              <w:jc w:val="left"/>
            </w:pPr>
            <w:r>
              <w:t xml:space="preserve">1,200 German-speaking followers; 35% engagement rate</w:t>
            </w:r>
          </w:p>
        </w:tc>
      </w:tr>
      <w:tr>
        <w:tc>
          <w:tcPr/>
          <w:p>
            <w:pPr>
              <w:pStyle w:val="Compact"/>
              <w:jc w:val="left"/>
            </w:pPr>
            <w:r>
              <w:t xml:space="preserve">Cultural Partnerships &amp; Collabs</w:t>
            </w:r>
          </w:p>
        </w:tc>
        <w:tc>
          <w:tcPr/>
          <w:p>
            <w:pPr>
              <w:pStyle w:val="Compact"/>
              <w:jc w:val="left"/>
            </w:pPr>
            <w:r>
              <w:t xml:space="preserve">€2,800</w:t>
            </w:r>
          </w:p>
        </w:tc>
        <w:tc>
          <w:tcPr/>
          <w:p>
            <w:pPr>
              <w:pStyle w:val="Compact"/>
              <w:jc w:val="left"/>
            </w:pPr>
            <w:r>
              <w:t xml:space="preserve">2 institutional partnerships; co-branded merch sales</w:t>
            </w:r>
          </w:p>
        </w:tc>
      </w:tr>
      <w:tr>
        <w:tc>
          <w:tcPr/>
          <w:p>
            <w:pPr>
              <w:pStyle w:val="Compact"/>
              <w:jc w:val="left"/>
            </w:pPr>
            <w:r>
              <w:t xml:space="preserve">PR &amp; Media Outreach (Munich-focused)</w:t>
            </w:r>
          </w:p>
        </w:tc>
        <w:tc>
          <w:tcPr/>
          <w:p>
            <w:pPr>
              <w:pStyle w:val="Compact"/>
              <w:jc w:val="left"/>
            </w:pPr>
            <w:r>
              <w:t xml:space="preserve">€1,500</w:t>
            </w:r>
          </w:p>
        </w:tc>
        <w:tc>
          <w:tcPr/>
          <w:p>
            <w:pPr>
              <w:pStyle w:val="Compact"/>
              <w:jc w:val="left"/>
            </w:pPr>
            <w:r>
              <w:t xml:space="preserve">5+ features in local media; 1 interview on Münchner Merkur</w:t>
            </w:r>
          </w:p>
        </w:tc>
      </w:tr>
    </w:tbl>
    <w:bookmarkEnd w:id="29"/>
    <w:bookmarkStart w:id="30" w:name="implementation-timeline-munich-specific"/>
    <w:p>
      <w:pPr>
        <w:pStyle w:val="Heading2"/>
      </w:pPr>
      <w:r>
        <w:t xml:space="preserve">Implementation Timeline (Munich-Specific)</w:t>
      </w:r>
    </w:p>
    <w:p>
      <w:pPr>
        <w:numPr>
          <w:ilvl w:val="0"/>
          <w:numId w:val="1006"/>
        </w:numPr>
        <w:pStyle w:val="Compact"/>
      </w:pPr>
      <w:r>
        <w:rPr>
          <w:bCs/>
          <w:b/>
        </w:rPr>
        <w:t xml:space="preserve">Month 1-2:</w:t>
      </w:r>
      <w:r>
        <w:t xml:space="preserve"> </w:t>
      </w:r>
      <w:r>
        <w:t xml:space="preserve">Secure Munich venue partnerships + Launch German-language social content</w:t>
      </w:r>
    </w:p>
    <w:p>
      <w:pPr>
        <w:numPr>
          <w:ilvl w:val="0"/>
          <w:numId w:val="1006"/>
        </w:numPr>
        <w:pStyle w:val="Compact"/>
      </w:pPr>
      <w:r>
        <w:rPr>
          <w:bCs/>
          <w:b/>
        </w:rPr>
        <w:t xml:space="preserve">Month 3:</w:t>
      </w:r>
      <w:r>
        <w:t xml:space="preserve"> </w:t>
      </w:r>
      <w:r>
        <w:t xml:space="preserve">First performance at Kultfabrik; Partner with Münchner Kindl for beer garden session</w:t>
      </w:r>
    </w:p>
    <w:p>
      <w:pPr>
        <w:numPr>
          <w:ilvl w:val="0"/>
          <w:numId w:val="1006"/>
        </w:numPr>
        <w:pStyle w:val="Compact"/>
      </w:pPr>
      <w:r>
        <w:rPr>
          <w:bCs/>
          <w:b/>
        </w:rPr>
        <w:t xml:space="preserve">Month 4-5:</w:t>
      </w:r>
      <w:r>
        <w:t xml:space="preserve"> </w:t>
      </w:r>
      <w:r>
        <w:t xml:space="preserve">University workshops + Submit to Musikprotokoll festival</w:t>
      </w:r>
    </w:p>
    <w:p>
      <w:pPr>
        <w:numPr>
          <w:ilvl w:val="0"/>
          <w:numId w:val="1006"/>
        </w:numPr>
        <w:pStyle w:val="Compact"/>
      </w:pPr>
      <w:r>
        <w:rPr>
          <w:bCs/>
          <w:b/>
        </w:rPr>
        <w:t xml:space="preserve">Month 6:</w:t>
      </w:r>
      <w:r>
        <w:t xml:space="preserve"> </w:t>
      </w:r>
      <w:r>
        <w:t xml:space="preserve">Release Bavarian dialect single; Pitch to München Live radio</w:t>
      </w:r>
    </w:p>
    <w:p>
      <w:pPr>
        <w:numPr>
          <w:ilvl w:val="0"/>
          <w:numId w:val="1006"/>
        </w:numPr>
        <w:pStyle w:val="Compact"/>
      </w:pPr>
      <w:r>
        <w:rPr>
          <w:bCs/>
          <w:b/>
        </w:rPr>
        <w:t xml:space="preserve">Month 7-12:</w:t>
      </w:r>
      <w:r>
        <w:t xml:space="preserve"> </w:t>
      </w:r>
      <w:r>
        <w:t xml:space="preserve">Scale partnerships; Target BMW Welt collaboration for holiday season</w:t>
      </w:r>
    </w:p>
    <w:bookmarkEnd w:id="30"/>
    <w:bookmarkStart w:id="31" w:name="X17f2ad7015c3f0486e8666010d96d4be8c11960"/>
    <w:p>
      <w:pPr>
        <w:pStyle w:val="Heading2"/>
      </w:pPr>
      <w:r>
        <w:t xml:space="preserve">Evaluation Metrics for Germany Munich Success</w:t>
      </w:r>
    </w:p>
    <w:p>
      <w:pPr>
        <w:pStyle w:val="FirstParagraph"/>
      </w:pPr>
      <w:r>
        <w:t xml:space="preserve">We measure success through Munich-specific KPIs:</w:t>
      </w:r>
    </w:p>
    <w:p>
      <w:pPr>
        <w:numPr>
          <w:ilvl w:val="0"/>
          <w:numId w:val="1007"/>
        </w:numPr>
        <w:pStyle w:val="Compact"/>
      </w:pPr>
      <w:r>
        <w:rPr>
          <w:iCs/>
          <w:i/>
        </w:rPr>
        <w:t xml:space="preserve">Munich Audience Growth:</w:t>
      </w:r>
      <w:r>
        <w:t xml:space="preserve"> </w:t>
      </w:r>
      <w:r>
        <w:t xml:space="preserve">50% of new followers must be verified from Bavaria via geo-tagging</w:t>
      </w:r>
    </w:p>
    <w:p>
      <w:pPr>
        <w:numPr>
          <w:ilvl w:val="0"/>
          <w:numId w:val="1007"/>
        </w:numPr>
        <w:pStyle w:val="Compact"/>
      </w:pPr>
      <w:r>
        <w:rPr>
          <w:iCs/>
          <w:i/>
        </w:rPr>
        <w:t xml:space="preserve">Event Impact:</w:t>
      </w:r>
      <w:r>
        <w:t xml:space="preserve"> </w:t>
      </w:r>
      <w:r>
        <w:t xml:space="preserve">80% audience retention rate at Munich venues (vs. city average of 62%)</w:t>
      </w:r>
    </w:p>
    <w:p>
      <w:pPr>
        <w:numPr>
          <w:ilvl w:val="0"/>
          <w:numId w:val="1007"/>
        </w:numPr>
        <w:pStyle w:val="Compact"/>
      </w:pPr>
      <w:r>
        <w:rPr>
          <w:iCs/>
          <w:i/>
        </w:rPr>
        <w:t xml:space="preserve">Cultural Resonance:</w:t>
      </w:r>
      <w:r>
        <w:t xml:space="preserve"> </w:t>
      </w:r>
      <w:r>
        <w:t xml:space="preserve">Social media sentiment analysis showing "authentic Bavarian connection" in 70% of comments</w:t>
      </w:r>
    </w:p>
    <w:bookmarkEnd w:id="31"/>
    <w:bookmarkStart w:id="32" w:name="X309f698b0e1e9d4a05ae7aeb65a7d435abf3bae"/>
    <w:p>
      <w:pPr>
        <w:pStyle w:val="Heading2"/>
      </w:pPr>
      <w:r>
        <w:t xml:space="preserve">Conclusion: Why This Marketing Plan Works for Munich</w:t>
      </w:r>
    </w:p>
    <w:p>
      <w:pPr>
        <w:pStyle w:val="FirstParagraph"/>
      </w:pPr>
      <w:r>
        <w:t xml:space="preserve">This Musician's Marketing Plan transcends generic strategies by embedding the artist deeply into Munich's cultural DNA. Unlike standard approaches that treat Germany as a monolith, this plan acknowledges München's unique identity – where classical tradition meets modern creativity. By speaking the city's linguistic and cultural language, this musician will cultivate genuine loyalty in a market where 76% of residents pay premium prices for locally resonant experiences (Munich Tourism Study). The targeted tactics – from Bavarian dialect integration to strategic partnerships with Münchner Kindl and LMU – create organic growth opportunities impossible in other German markets. This isn't just a Marketing Plan; it's a cultural entry strategy designed specifically for the soul of Germany Munich, ensuring sustainable growth within one of Europe's most sophisticated music cities.</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Germany Munich</dc:title>
  <dc:creator/>
  <dc:language>en</dc:language>
  <cp:keywords/>
  <dcterms:created xsi:type="dcterms:W3CDTF">2025-12-10T11:22:00Z</dcterms:created>
  <dcterms:modified xsi:type="dcterms:W3CDTF">2025-12-10T11:22:00Z</dcterms:modified>
</cp:coreProperties>
</file>

<file path=docProps/custom.xml><?xml version="1.0" encoding="utf-8"?>
<Properties xmlns="http://schemas.openxmlformats.org/officeDocument/2006/custom-properties" xmlns:vt="http://schemas.openxmlformats.org/officeDocument/2006/docPropsVTypes"/>
</file>