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Mumbai</w:t>
      </w:r>
      <w:r>
        <w:t xml:space="preserve"> </w:t>
      </w:r>
      <w:r>
        <w:t xml:space="preserve">Musician</w:t>
      </w:r>
      <w:r>
        <w:t xml:space="preserve"> </w:t>
      </w:r>
      <w:r>
        <w:t xml:space="preserve">Expansion</w:t>
      </w:r>
      <w:r>
        <w:t xml:space="preserve"> </w:t>
      </w:r>
      <w:r>
        <w:t xml:space="preserve">Strategy</w:t>
      </w:r>
    </w:p>
    <w:bookmarkStart w:id="33" w:name="Xbf473981530d84f9b03ae30a525c5bce71dadc6"/>
    <w:p>
      <w:pPr>
        <w:pStyle w:val="Heading1"/>
      </w:pPr>
      <w:r>
        <w:t xml:space="preserve">Comprehensive Marketing Plan for Musician Brand Expansion in India Mumbai</w:t>
      </w:r>
    </w:p>
    <w:bookmarkStart w:id="20" w:name="executive-summary"/>
    <w:p>
      <w:pPr>
        <w:pStyle w:val="Heading2"/>
      </w:pPr>
      <w:r>
        <w:t xml:space="preserve">Executive Summary</w:t>
      </w:r>
    </w:p>
    <w:p>
      <w:pPr>
        <w:pStyle w:val="FirstParagraph"/>
      </w:pPr>
      <w:r>
        <w:t xml:space="preserve">This Marketing Plan outlines a strategic roadmap for establishing and growing a prominent musician brand within the vibrant music ecosystem of India Mumbai. Recognizing Mumbai's unique position as India's entertainment capital and cultural hub, this plan targets both emerging talent acquisition and audience expansion through hyper-localized marketing initiatives. The core objective is to position our Musician as an indispensable voice in Mumbai's dynamic music scene while driving sustainable growth across digital platforms, live performances, and community engagement within India Mumbai.</w:t>
      </w:r>
    </w:p>
    <w:bookmarkEnd w:id="20"/>
    <w:bookmarkStart w:id="21" w:name="situation-analysis-mumbai-music-market"/>
    <w:p>
      <w:pPr>
        <w:pStyle w:val="Heading2"/>
      </w:pPr>
      <w:r>
        <w:t xml:space="preserve">Situation Analysis: Mumbai Music Market</w:t>
      </w:r>
    </w:p>
    <w:p>
      <w:pPr>
        <w:pStyle w:val="FirstParagraph"/>
      </w:pPr>
      <w:r>
        <w:t xml:space="preserve">Mumbai represents the epicenter of India's music industry, home to Filmi (Bollywood) production houses, independent labels like T-Series and Sony Music India, and iconic venues including Bandra Fort and NCPA. With over 15 million residents engaging with music daily through streaming platforms (Spotify/Apple Music), radio (Radio Mirchi), and live events, Mumbai offers unparalleled opportunities for a Musician to achieve rapid audience penetration. Current market gaps include insufficient support for regional artists beyond Marathi/English, creating fertile ground for our musician's unique fusion style. This Marketing Plan directly addresses these gaps by leveraging Mumbai's cultural infrastructure while maintaining authenticity.</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Urban millennials (18-35) in Mumbai actively consuming music via apps, attending local gigs (e.g., at The Great India Music Festival), and engaging with social media. They prioritize authenticity and cultural resonance over mainstream trends.</w:t>
      </w:r>
    </w:p>
    <w:p>
      <w:pPr>
        <w:pStyle w:val="BodyText"/>
      </w:pPr>
      <w:r>
        <w:rPr>
          <w:bCs/>
          <w:b/>
        </w:rPr>
        <w:t xml:space="preserve">Secondary Audience:</w:t>
      </w:r>
      <w:r>
        <w:t xml:space="preserve"> </w:t>
      </w:r>
      <w:r>
        <w:t xml:space="preserve">Marathi-speaking youth across Maharashtra seeking contemporary music that honors regional roots; Mumbai-based corporate professionals using music as stress relief during commutes on the local trains.</w:t>
      </w:r>
    </w:p>
    <w:p>
      <w:pPr>
        <w:pStyle w:val="BodyText"/>
      </w:pPr>
      <w:r>
        <w:t xml:space="preserve">This segmentation ensures our Marketing Plan directly speaks to Mumbai's diverse musical consumers while aligning with our Musician's creative identity. We'll avoid generic approaches by focusing on hyper-localized content reflecting Mumbai's street life, Dharavi markets, and coastal vibes.</w:t>
      </w:r>
    </w:p>
    <w:bookmarkEnd w:id="22"/>
    <w:bookmarkStart w:id="23" w:name="marketing-objectives-6-month-timeline"/>
    <w:p>
      <w:pPr>
        <w:pStyle w:val="Heading2"/>
      </w:pPr>
      <w:r>
        <w:t xml:space="preserve">Marketing Objectives (6-Month Timeline)</w:t>
      </w:r>
    </w:p>
    <w:p>
      <w:pPr>
        <w:numPr>
          <w:ilvl w:val="0"/>
          <w:numId w:val="1001"/>
        </w:numPr>
        <w:pStyle w:val="Compact"/>
      </w:pPr>
      <w:r>
        <w:t xml:space="preserve">Secure 50+ high-profile Mumbai performances at venues like Leela Kempinski and Kala Ghoda Fest within 4 months</w:t>
      </w:r>
    </w:p>
    <w:p>
      <w:pPr>
        <w:numPr>
          <w:ilvl w:val="0"/>
          <w:numId w:val="1001"/>
        </w:numPr>
        <w:pStyle w:val="Compact"/>
      </w:pPr>
      <w:r>
        <w:t xml:space="preserve">Achieve 50,000 monthly Spotify listeners in India Mumbai (current benchmark: 15,000)</w:t>
      </w:r>
    </w:p>
    <w:p>
      <w:pPr>
        <w:numPr>
          <w:ilvl w:val="0"/>
          <w:numId w:val="1001"/>
        </w:numPr>
        <w:pStyle w:val="Compact"/>
      </w:pPr>
      <w:r>
        <w:t xml:space="preserve">Generate ₹2.5 crore in direct revenue from Mumbai-based ticket sales and merchandise</w:t>
      </w:r>
    </w:p>
    <w:p>
      <w:pPr>
        <w:numPr>
          <w:ilvl w:val="0"/>
          <w:numId w:val="1001"/>
        </w:numPr>
        <w:pStyle w:val="Compact"/>
      </w:pPr>
      <w:r>
        <w:t xml:space="preserve">Build a community of 3,000 engaged followers on Instagram &amp; YouTube specifically tagged #MumbaiMusician</w:t>
      </w:r>
    </w:p>
    <w:bookmarkEnd w:id="23"/>
    <w:bookmarkStart w:id="28" w:name="X58ff6934fa65f7f069bbdcd12727da6bf3a62ae"/>
    <w:p>
      <w:pPr>
        <w:pStyle w:val="Heading2"/>
      </w:pPr>
      <w:r>
        <w:t xml:space="preserve">Strategic Marketing Tactics for India Mumbai</w:t>
      </w:r>
    </w:p>
    <w:bookmarkStart w:id="24" w:name="Xf7f83d734a9ac703bbc4076e8cb827fb6ea9730"/>
    <w:p>
      <w:pPr>
        <w:pStyle w:val="Heading3"/>
      </w:pPr>
      <w:r>
        <w:t xml:space="preserve">1. Hyper-Local Content Campaign: "Mumbai in My Melody"</w:t>
      </w:r>
    </w:p>
    <w:p>
      <w:pPr>
        <w:pStyle w:val="FirstParagraph"/>
      </w:pPr>
      <w:r>
        <w:t xml:space="preserve">We'll create a 10-episode YouTube series filming music videos at iconic Mumbai locations (Gateway of India, Marine Drive, Dadar Chawls) with local artists. Each episode will incorporate Marathi phrases and street food culture to resonate with Mumbai's identity. This tactic directly integrates our Musician into the city's narrative while generating organic social shares – a critical component of our Marketing Plan for India Mumbai.</w:t>
      </w:r>
    </w:p>
    <w:bookmarkEnd w:id="24"/>
    <w:bookmarkStart w:id="25" w:name="strategic-venue-partnerships"/>
    <w:p>
      <w:pPr>
        <w:pStyle w:val="Heading3"/>
      </w:pPr>
      <w:r>
        <w:t xml:space="preserve">2. Strategic Venue Partnerships</w:t>
      </w:r>
    </w:p>
    <w:p>
      <w:pPr>
        <w:pStyle w:val="FirstParagraph"/>
      </w:pPr>
      <w:r>
        <w:t xml:space="preserve">Collaborate with 15+ key Mumbai venues through revenue-sharing models. Exclusive performances at establishments like NCPA's experimental stage will position our Musician as a cultural fixture. We'll co-host "Mumbai Soundwalk" events where fans explore music history along Marine Drive, turning concerts into immersive experiences unique to India Mumbai.</w:t>
      </w:r>
    </w:p>
    <w:bookmarkEnd w:id="25"/>
    <w:bookmarkStart w:id="26" w:name="radio-digital-integration"/>
    <w:p>
      <w:pPr>
        <w:pStyle w:val="Heading3"/>
      </w:pPr>
      <w:r>
        <w:t xml:space="preserve">3. Radio &amp; Digital Integration</w:t>
      </w:r>
    </w:p>
    <w:p>
      <w:pPr>
        <w:pStyle w:val="FirstParagraph"/>
      </w:pPr>
      <w:r>
        <w:t xml:space="preserve">Secure 20+ airplay slots on Mumbai's top radio stations (Radio Mirchi, Red FM) during peak commute hours. We'll develop a "Mumbai Mixtape" podcast series featuring interviews with local musicians at their favorite hangouts (e.g., The Third Eye Café). This strategy leverages Mumbai's love for radio while authenticating our Musician's local presence.</w:t>
      </w:r>
    </w:p>
    <w:bookmarkEnd w:id="26"/>
    <w:bookmarkStart w:id="27" w:name="community-driven-activations"/>
    <w:p>
      <w:pPr>
        <w:pStyle w:val="Heading3"/>
      </w:pPr>
      <w:r>
        <w:t xml:space="preserve">4. Community-Driven Activations</w:t>
      </w:r>
    </w:p>
    <w:p>
      <w:pPr>
        <w:pStyle w:val="FirstParagraph"/>
      </w:pPr>
      <w:r>
        <w:t xml:space="preserve">Launch "Mumbai Beats" workshops in 5 community centers across Mumbai (Dharavi, Andheri East), teaching music production using street sounds as samples. This builds grassroots loyalty while showcasing our Musician's commitment to India Mumbai's creative ecosystem – a cornerstone of our Marketing Plan.</w:t>
      </w:r>
    </w:p>
    <w:bookmarkEnd w:id="27"/>
    <w:bookmarkEnd w:id="28"/>
    <w:bookmarkStart w:id="29" w:name="budget-allocation-1.8-crore-total"/>
    <w:p>
      <w:pPr>
        <w:pStyle w:val="Heading2"/>
      </w:pPr>
      <w:r>
        <w:t xml:space="preserve">Budget Allocation (₹1.8 Crore Total)</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Live Events &amp; Venues (45%)</w:t>
      </w:r>
    </w:p>
    <w:p>
      <w:pPr>
        <w:pStyle w:val="BodyText"/>
      </w:pPr>
      <w:r>
        <w:t xml:space="preserve">₹81,00,000</w:t>
      </w:r>
    </w:p>
    <w:p>
      <w:pPr>
        <w:pStyle w:val="BodyText"/>
      </w:pPr>
      <w:r>
        <w:t xml:space="preserve">Mumbai's live scene drives 78% of local music engagement; ensures physical presence in key neighborhoods.</w:t>
      </w:r>
    </w:p>
    <w:p>
      <w:pPr>
        <w:pStyle w:val="BodyText"/>
      </w:pPr>
      <w:r>
        <w:t xml:space="preserve">Digital Content (25%)</w:t>
      </w:r>
    </w:p>
    <w:p>
      <w:pPr>
        <w:pStyle w:val="BodyText"/>
      </w:pPr>
      <w:r>
        <w:t xml:space="preserve">₹45,00,000</w:t>
      </w:r>
    </w:p>
    <w:p>
      <w:pPr>
        <w:pStyle w:val="BodyText"/>
      </w:pPr>
      <w:r>
        <w:rPr>
          <w:bCs/>
          <w:b/>
        </w:rPr>
        <w:t xml:space="preserve">Critical for Mumbai's app-centric youth; YouTube/Instagram dominates music discovery here.</w:t>
      </w:r>
    </w:p>
    <w:p>
      <w:pPr>
        <w:pStyle w:val="BodyText"/>
      </w:pPr>
      <w:r>
        <w:t xml:space="preserve">Community Workshops (15%)</w:t>
      </w:r>
    </w:p>
    <w:p>
      <w:pPr>
        <w:pStyle w:val="BodyText"/>
      </w:pPr>
      <w:r>
        <w:t xml:space="preserve">₹27,00,000</w:t>
      </w:r>
    </w:p>
    <w:p>
      <w:pPr>
        <w:pStyle w:val="BodyText"/>
      </w:pPr>
      <w:r>
        <w:t xml:space="preserve">Broadens reach beyond traditional audiences into underserved Mumbai communities.</w:t>
      </w:r>
    </w:p>
    <w:p>
      <w:pPr>
        <w:pStyle w:val="BodyText"/>
      </w:pPr>
      <w:r>
        <w:t xml:space="preserve">Radio &amp; PR (15%)</w:t>
      </w:r>
    </w:p>
    <w:p>
      <w:pPr>
        <w:pStyle w:val="BodyText"/>
      </w:pPr>
      <w:r>
        <w:t xml:space="preserve">₹27,00,000</w:t>
      </w:r>
    </w:p>
    <w:p>
      <w:pPr>
        <w:pStyle w:val="BodyText"/>
      </w:pPr>
      <w:r>
        <w:t xml:space="preserve">Covers 3 key radio stations with Mumbai-specific programming slots.</w:t>
      </w:r>
    </w:p>
    <w:bookmarkEnd w:id="29"/>
    <w:bookmarkStart w:id="30" w:name="implementation-timeline"/>
    <w:p>
      <w:pPr>
        <w:pStyle w:val="Heading2"/>
      </w:pPr>
      <w:r>
        <w:t xml:space="preserve">Implementation Timeline</w:t>
      </w:r>
    </w:p>
    <w:p>
      <w:pPr>
        <w:numPr>
          <w:ilvl w:val="0"/>
          <w:numId w:val="1002"/>
        </w:numPr>
        <w:pStyle w:val="Compact"/>
      </w:pPr>
      <w:r>
        <w:rPr>
          <w:bCs/>
          <w:b/>
        </w:rPr>
        <w:t xml:space="preserve">Month 1-2:</w:t>
      </w:r>
      <w:r>
        <w:t xml:space="preserve"> </w:t>
      </w:r>
      <w:r>
        <w:t xml:space="preserve">Secure venue partnerships; launch "Mumbai in My Melody" content series; begin community workshop planning</w:t>
      </w:r>
    </w:p>
    <w:p>
      <w:pPr>
        <w:numPr>
          <w:ilvl w:val="0"/>
          <w:numId w:val="1002"/>
        </w:numPr>
        <w:pStyle w:val="Compact"/>
      </w:pPr>
      <w:r>
        <w:rPr>
          <w:bCs/>
          <w:b/>
        </w:rPr>
        <w:t xml:space="preserve">Month 3-4:</w:t>
      </w:r>
      <w:r>
        <w:t xml:space="preserve"> </w:t>
      </w:r>
      <w:r>
        <w:t xml:space="preserve">Roll out radio campaigns; host first Dharavi workshop; secure NCPA performance slot</w:t>
      </w:r>
    </w:p>
    <w:p>
      <w:pPr>
        <w:numPr>
          <w:ilvl w:val="0"/>
          <w:numId w:val="1002"/>
        </w:numPr>
        <w:pStyle w:val="Compact"/>
      </w:pPr>
      <w:r>
        <w:rPr>
          <w:bCs/>
          <w:b/>
        </w:rPr>
        <w:t xml:space="preserve">Month 5-6:</w:t>
      </w:r>
      <w:r>
        <w:t xml:space="preserve"> </w:t>
      </w:r>
      <w:r>
        <w:t xml:space="preserve">Scale to 10+ Mumbai venues; release "Mumbai Mixtape" podcast series; measure campaign ROI</w:t>
      </w:r>
    </w:p>
    <w:bookmarkEnd w:id="30"/>
    <w:bookmarkStart w:id="31" w:name="success-metrics-evaluation"/>
    <w:p>
      <w:pPr>
        <w:pStyle w:val="Heading2"/>
      </w:pPr>
      <w:r>
        <w:t xml:space="preserve">Success Metrics &amp; Evaluation</w:t>
      </w:r>
    </w:p>
    <w:p>
      <w:pPr>
        <w:pStyle w:val="FirstParagraph"/>
      </w:pPr>
      <w:r>
        <w:t xml:space="preserve">We'll track success through Mumbai-specific KPIs:</w:t>
      </w:r>
      <w:r>
        <w:t xml:space="preserve"> </w:t>
      </w:r>
      <w:r>
        <w:t xml:space="preserve">• Venue occupancy rates during performances (target: 90%+)</w:t>
      </w:r>
      <w:r>
        <w:t xml:space="preserve"> </w:t>
      </w:r>
      <w:r>
        <w:t xml:space="preserve">• Regional Spotify listener growth (Mumbai &gt; Maharashtra &gt; India)</w:t>
      </w:r>
      <w:r>
        <w:t xml:space="preserve"> </w:t>
      </w:r>
      <w:r>
        <w:t xml:space="preserve">• Social engagement on #MumbaiMusician campaign tags</w:t>
      </w:r>
      <w:r>
        <w:t xml:space="preserve"> </w:t>
      </w:r>
      <w:r>
        <w:t xml:space="preserve">• Workshop participation in marginalized Mumbai neighborhoods</w:t>
      </w:r>
    </w:p>
    <w:p>
      <w:pPr>
        <w:pStyle w:val="BodyText"/>
      </w:pPr>
      <w:r>
        <w:t xml:space="preserve">This Marketing Plan isn't merely an expansion strategy – it's a cultural integration blueprint. By embedding our Musician into Mumbai's creative fabric through location-specific storytelling, community investment, and venue partnerships, we transform the musician from an artist into a Mumbai institution. Every tactic deliberately centers India Mumbai as both audience and canvas, ensuring authentic connection where music is woven into the city's heartbeat.</w:t>
      </w:r>
    </w:p>
    <w:bookmarkEnd w:id="31"/>
    <w:bookmarkStart w:id="32" w:name="conclusion"/>
    <w:p>
      <w:pPr>
        <w:pStyle w:val="Heading2"/>
      </w:pPr>
      <w:r>
        <w:t xml:space="preserve">Conclusion</w:t>
      </w:r>
    </w:p>
    <w:p>
      <w:pPr>
        <w:pStyle w:val="FirstParagraph"/>
      </w:pPr>
      <w:r>
        <w:t xml:space="preserve">India Mumbai represents more than a market – it's a cultural engine demanding localized artistry. This Marketing Plan leverages Mumbai's unique ecosystem to position our Musician as the voice of modern India, not just another artist. Through immersive community engagement and hyper-localized content, we'll achieve 200% audience growth in Mumbai within six months while establishing sustainable revenue streams. The roadmap ensures every campaign decision directly serves the intersection of Musician identity and Mumbai's soul – turning our Marketing Plan into a living testament to India's musical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Mumbai Musician Expansion Strategy</dc:title>
  <dc:creator/>
  <dc:language>en</dc:language>
  <cp:keywords/>
  <dcterms:created xsi:type="dcterms:W3CDTF">2026-07-23T09:47:17Z</dcterms:created>
  <dcterms:modified xsi:type="dcterms:W3CDTF">2026-07-23T09:47:17Z</dcterms:modified>
</cp:coreProperties>
</file>

<file path=docProps/custom.xml><?xml version="1.0" encoding="utf-8"?>
<Properties xmlns="http://schemas.openxmlformats.org/officeDocument/2006/custom-properties" xmlns:vt="http://schemas.openxmlformats.org/officeDocument/2006/docPropsVTypes"/>
</file>