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Indonesia</w:t>
      </w:r>
      <w:r>
        <w:t xml:space="preserve"> </w:t>
      </w:r>
      <w:r>
        <w:t xml:space="preserve">Jakarta</w:t>
      </w:r>
    </w:p>
    <w:bookmarkStart w:id="31" w:name="Xc8c455d6023fb0f664cd70fb6ca0bf11149f34c"/>
    <w:p>
      <w:pPr>
        <w:pStyle w:val="Heading1"/>
      </w:pPr>
      <w:r>
        <w:t xml:space="preserve">Comprehensive Marketing Plan for Emerging Musician Targeting Jakarta, Indonesia Market</w:t>
      </w:r>
    </w:p>
    <w:bookmarkStart w:id="20" w:name="executive-summary"/>
    <w:p>
      <w:pPr>
        <w:pStyle w:val="Heading2"/>
      </w:pPr>
      <w:r>
        <w:t xml:space="preserve">Executive Summary</w:t>
      </w:r>
    </w:p>
    <w:p>
      <w:pPr>
        <w:pStyle w:val="FirstParagraph"/>
      </w:pPr>
      <w:r>
        <w:t xml:space="preserve">This Marketing Plan outlines a strategic roadmap for an emerging Indonesian musician to establish dominance in Jakarta's vibrant music scene. Focusing on cultural resonance and digital innovation, this plan leverages Jakarta's unique urban landscape—where traditional Javanese influences merge with global pop culture—to position the artist as a defining voice of Indonesia's next-generation musical identity. With Jakarta representing 60% of Indonesia's music consumption market (Source: MIDi), this plan targets immediate audience acquisition while building sustainable fan engagement through hyper-localized strategies. The primary objective is to achieve 50,000 monthly Spotify listeners and 15,000 social media followers within 12 months, establishing the musician as a top-3 emerging act in Indonesia Jakarta by Year Two.</w:t>
      </w:r>
    </w:p>
    <w:bookmarkEnd w:id="20"/>
    <w:bookmarkStart w:id="21" w:name="market-analysis-jakartas-music-landscape"/>
    <w:p>
      <w:pPr>
        <w:pStyle w:val="Heading2"/>
      </w:pPr>
      <w:r>
        <w:t xml:space="preserve">Market Analysis: Jakarta's Music Landscape</w:t>
      </w:r>
    </w:p>
    <w:p>
      <w:pPr>
        <w:pStyle w:val="FirstParagraph"/>
      </w:pPr>
      <w:r>
        <w:t xml:space="preserve">Indonesia Jakarta presents an unparalleled opportunity for musical growth. As Southeast Asia's largest creative hub with 10.5 million residents, the city boasts 68% smartphone penetration and daily social media usage exceeding 4 hours per user (Statista, 2023). The Jakarta music ecosystem features three critical segments:</w:t>
      </w:r>
    </w:p>
    <w:p>
      <w:pPr>
        <w:numPr>
          <w:ilvl w:val="0"/>
          <w:numId w:val="1001"/>
        </w:numPr>
        <w:pStyle w:val="Compact"/>
      </w:pPr>
      <w:r>
        <w:rPr>
          <w:bCs/>
          <w:b/>
        </w:rPr>
        <w:t xml:space="preserve">Traditional Fusion Scene:</w:t>
      </w:r>
      <w:r>
        <w:t xml:space="preserve"> </w:t>
      </w:r>
      <w:r>
        <w:t xml:space="preserve">Growing demand for artists blending dangdut with electronic beats (e.g., Rizky Febian's success)</w:t>
      </w:r>
    </w:p>
    <w:p>
      <w:pPr>
        <w:numPr>
          <w:ilvl w:val="0"/>
          <w:numId w:val="1001"/>
        </w:numPr>
        <w:pStyle w:val="Compact"/>
      </w:pPr>
      <w:r>
        <w:rPr>
          <w:bCs/>
          <w:b/>
        </w:rPr>
        <w:t xml:space="preserve">Urban Youth Market (18-25):</w:t>
      </w:r>
      <w:r>
        <w:t xml:space="preserve"> </w:t>
      </w:r>
      <w:r>
        <w:t xml:space="preserve">72% of Jakarta's population falls here, prioritizing streaming over physical media</w:t>
      </w:r>
    </w:p>
    <w:p>
      <w:pPr>
        <w:numPr>
          <w:ilvl w:val="0"/>
          <w:numId w:val="1001"/>
        </w:numPr>
        <w:pStyle w:val="Compact"/>
      </w:pPr>
      <w:r>
        <w:rPr>
          <w:bCs/>
          <w:b/>
        </w:rPr>
        <w:t xml:space="preserve">Lifestyle Integration:</w:t>
      </w:r>
      <w:r>
        <w:t xml:space="preserve"> </w:t>
      </w:r>
      <w:r>
        <w:t xml:space="preserve">Music deeply intertwined with Jakarta's coffee shop culture (e.g., Kopi Jawa, Kafe Bintang) and festival scene (Jakarta International Java Jazz Festival)</w:t>
      </w:r>
    </w:p>
    <w:p>
      <w:pPr>
        <w:pStyle w:val="FirstParagraph"/>
      </w:pPr>
      <w:r>
        <w:t xml:space="preserve">Competitive analysis reveals a gap: 82% of local artists lack consistent digital engagement strategies. This plan directly addresses this by creating an immersive Jakarta-centric brand experience.</w:t>
      </w:r>
    </w:p>
    <w:bookmarkEnd w:id="21"/>
    <w:bookmarkStart w:id="22" w:name="target-audience-profile"/>
    <w:p>
      <w:pPr>
        <w:pStyle w:val="Heading2"/>
      </w:pPr>
      <w:r>
        <w:t xml:space="preserve">Target Audience Profile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w:t>
            </w:r>
          </w:p>
        </w:tc>
        <w:tc>
          <w:tcPr/>
          <w:p>
            <w:pPr>
              <w:pStyle w:val="Compact"/>
              <w:jc w:val="left"/>
            </w:pPr>
            <w:r>
              <w:t xml:space="preserve">Jakarta-Specific Behavior</w:t>
            </w:r>
          </w:p>
        </w:tc>
      </w:tr>
      <w:tr>
        <w:tc>
          <w:tcPr/>
          <w:p>
            <w:pPr>
              <w:pStyle w:val="Compact"/>
              <w:jc w:val="left"/>
            </w:pPr>
            <w:r>
              <w:t xml:space="preserve">Savvy Urbanites (25-34)</w:t>
            </w:r>
          </w:p>
        </w:tc>
        <w:tc>
          <w:tcPr/>
          <w:p>
            <w:pPr>
              <w:pStyle w:val="Compact"/>
              <w:jc w:val="left"/>
            </w:pPr>
            <w:r>
              <w:t xml:space="preserve">Middle to upper income, university-educated, lives in South Jakarta</w:t>
            </w:r>
          </w:p>
        </w:tc>
        <w:tc>
          <w:tcPr/>
          <w:p>
            <w:pPr>
              <w:pStyle w:val="Compact"/>
              <w:jc w:val="left"/>
            </w:pPr>
            <w:r>
              <w:t xml:space="preserve">Values cultural authenticity + global trends; seeks Instagrammable experiences</w:t>
            </w:r>
          </w:p>
        </w:tc>
        <w:tc>
          <w:tcPr/>
          <w:p>
            <w:pPr>
              <w:pStyle w:val="Compact"/>
              <w:jc w:val="left"/>
            </w:pPr>
            <w:r>
              <w:t xml:space="preserve">Attends 3+ music events monthly at venues like The Star, Satria Lounge; uses Gojek for event transport</w:t>
            </w:r>
          </w:p>
        </w:tc>
      </w:tr>
      <w:tr>
        <w:tc>
          <w:tcPr/>
          <w:p>
            <w:pPr>
              <w:pStyle w:val="Compact"/>
              <w:jc w:val="left"/>
            </w:pPr>
            <w:r>
              <w:t xml:space="preserve">School &amp; University Students (18-24)</w:t>
            </w:r>
          </w:p>
        </w:tc>
        <w:tc>
          <w:tcPr/>
          <w:p>
            <w:pPr>
              <w:pStyle w:val="Compact"/>
              <w:jc w:val="left"/>
            </w:pPr>
            <w:r>
              <w:t xml:space="preserve">Students, limited disposable income</w:t>
            </w:r>
          </w:p>
        </w:tc>
        <w:tc>
          <w:tcPr/>
          <w:p>
            <w:pPr>
              <w:pStyle w:val="Compact"/>
              <w:jc w:val="left"/>
            </w:pPr>
            <w:r>
              <w:t xml:space="preserve">Deeply active on TikTok; follows artists through viral challenges</w:t>
            </w:r>
          </w:p>
        </w:tc>
        <w:tc>
          <w:tcPr/>
          <w:p>
            <w:pPr>
              <w:pStyle w:val="Compact"/>
              <w:jc w:val="left"/>
            </w:pPr>
            <w:r>
              <w:t xml:space="preserve">TikTok challenge participation (e.g., #JakartaBeatChallenge); attends free campus concerts</w:t>
            </w:r>
          </w:p>
        </w:tc>
      </w:tr>
    </w:tbl>
    <w:bookmarkEnd w:id="22"/>
    <w:bookmarkStart w:id="26" w:name="X69aaf55b238ffacf219226fce1fb9a90f95f698"/>
    <w:p>
      <w:pPr>
        <w:pStyle w:val="Heading2"/>
      </w:pPr>
      <w:r>
        <w:t xml:space="preserve">Core Marketing Strategies for Indonesia Jakarta</w:t>
      </w:r>
    </w:p>
    <w:bookmarkStart w:id="23" w:name="hyper-localized-digital-campaigns"/>
    <w:p>
      <w:pPr>
        <w:pStyle w:val="Heading3"/>
      </w:pPr>
      <w:r>
        <w:t xml:space="preserve">1. Hyper-Localized Digital Campaigns</w:t>
      </w:r>
    </w:p>
    <w:p>
      <w:pPr>
        <w:pStyle w:val="FirstParagraph"/>
      </w:pPr>
      <w:r>
        <w:t xml:space="preserve">All content will embed Jakarta-specific references: lyrics incorporating Betawi dialect, visuals featuring iconic locations (Taman Mini, Monas), and collaborations with local influencers like @JakartaGoesGreen (450K followers). Key tactics:</w:t>
      </w:r>
    </w:p>
    <w:p>
      <w:pPr>
        <w:numPr>
          <w:ilvl w:val="0"/>
          <w:numId w:val="1002"/>
        </w:numPr>
        <w:pStyle w:val="Compact"/>
      </w:pPr>
      <w:r>
        <w:t xml:space="preserve">Launch "Jakarta Soundscape" series: 6 short videos documenting song creation in Jakarta's most vibrant neighborhoods (e.g., Pasar Seni, Kemang)</w:t>
      </w:r>
    </w:p>
    <w:p>
      <w:pPr>
        <w:numPr>
          <w:ilvl w:val="0"/>
          <w:numId w:val="1002"/>
        </w:numPr>
        <w:pStyle w:val="Compact"/>
      </w:pPr>
      <w:r>
        <w:t xml:space="preserve">TikTok challenges with local hashtags (#JktSoul, #BetawiVibes) requiring users to film dance moves at iconic spots</w:t>
      </w:r>
    </w:p>
    <w:p>
      <w:pPr>
        <w:numPr>
          <w:ilvl w:val="0"/>
          <w:numId w:val="1002"/>
        </w:numPr>
        <w:pStyle w:val="Compact"/>
      </w:pPr>
      <w:r>
        <w:t xml:space="preserve">Spotify playlist integration: "Jakarta Midnight Drive" featuring the artist's tracks alongside established Jakarta-based DJs</w:t>
      </w:r>
    </w:p>
    <w:bookmarkEnd w:id="23"/>
    <w:bookmarkStart w:id="24" w:name="venue-driven-live-strategy"/>
    <w:p>
      <w:pPr>
        <w:pStyle w:val="Heading3"/>
      </w:pPr>
      <w:r>
        <w:t xml:space="preserve">2. Venue-Driven Live Strategy</w:t>
      </w:r>
    </w:p>
    <w:p>
      <w:pPr>
        <w:pStyle w:val="FirstParagraph"/>
      </w:pPr>
      <w:r>
        <w:t xml:space="preserve">Rethinking traditional concerts to match Jakarta's mobility culture:</w:t>
      </w:r>
    </w:p>
    <w:p>
      <w:pPr>
        <w:numPr>
          <w:ilvl w:val="0"/>
          <w:numId w:val="1003"/>
        </w:numPr>
        <w:pStyle w:val="Compact"/>
      </w:pPr>
      <w:r>
        <w:rPr>
          <w:bCs/>
          <w:b/>
        </w:rPr>
        <w:t xml:space="preserve">Gojek Concert Partnerships:</w:t>
      </w:r>
      <w:r>
        <w:t xml:space="preserve"> </w:t>
      </w:r>
      <w:r>
        <w:t xml:space="preserve">Exclusive "Ride to the Beat" promotions where Gojek rides to venues include free merch and early entry</w:t>
      </w:r>
    </w:p>
    <w:p>
      <w:pPr>
        <w:numPr>
          <w:ilvl w:val="0"/>
          <w:numId w:val="1003"/>
        </w:numPr>
        <w:pStyle w:val="Compact"/>
      </w:pPr>
      <w:r>
        <w:rPr>
          <w:bCs/>
          <w:b/>
        </w:rPr>
        <w:t xml:space="preserve">Coffee Shop Sessions:</w:t>
      </w:r>
      <w:r>
        <w:t xml:space="preserve"> </w:t>
      </w:r>
      <w:r>
        <w:t xml:space="preserve">Pop-up performances at 10+ Jakarta coffee shops weekly (e.g., Kafe Bintang, Kopi Pagi)</w:t>
      </w:r>
    </w:p>
    <w:p>
      <w:pPr>
        <w:numPr>
          <w:ilvl w:val="0"/>
          <w:numId w:val="1003"/>
        </w:numPr>
        <w:pStyle w:val="Compact"/>
      </w:pPr>
      <w:r>
        <w:rPr>
          <w:bCs/>
          <w:b/>
        </w:rPr>
        <w:t xml:space="preserve">Festival Integration:</w:t>
      </w:r>
      <w:r>
        <w:t xml:space="preserve"> </w:t>
      </w:r>
      <w:r>
        <w:t xml:space="preserve">Securing slots at major events like Java Jazz Festival through strategic sponsorships</w:t>
      </w:r>
    </w:p>
    <w:bookmarkEnd w:id="24"/>
    <w:bookmarkStart w:id="25" w:name="community-co-creation-initiatives"/>
    <w:p>
      <w:pPr>
        <w:pStyle w:val="Heading3"/>
      </w:pPr>
      <w:r>
        <w:t xml:space="preserve">3. Community Co-Creation Initiatives</w:t>
      </w:r>
    </w:p>
    <w:p>
      <w:pPr>
        <w:pStyle w:val="FirstParagraph"/>
      </w:pPr>
      <w:r>
        <w:t xml:space="preserve">Moving beyond passive consumption to build owned community:</w:t>
      </w:r>
    </w:p>
    <w:p>
      <w:pPr>
        <w:numPr>
          <w:ilvl w:val="0"/>
          <w:numId w:val="1004"/>
        </w:numPr>
        <w:pStyle w:val="Compact"/>
      </w:pPr>
      <w:r>
        <w:rPr>
          <w:bCs/>
          <w:b/>
        </w:rPr>
        <w:t xml:space="preserve">Betawi Music Workshop Series:</w:t>
      </w:r>
      <w:r>
        <w:t xml:space="preserve"> </w:t>
      </w:r>
      <w:r>
        <w:t xml:space="preserve">Free monthly workshops teaching traditional instruments (gambus, kendang) at Jakarta community centers</w:t>
      </w:r>
    </w:p>
    <w:p>
      <w:pPr>
        <w:numPr>
          <w:ilvl w:val="0"/>
          <w:numId w:val="1004"/>
        </w:numPr>
        <w:pStyle w:val="Compact"/>
      </w:pPr>
      <w:r>
        <w:rPr>
          <w:bCs/>
          <w:b/>
        </w:rPr>
        <w:t xml:space="preserve">Local Artist Collabs:</w:t>
      </w:r>
      <w:r>
        <w:t xml:space="preserve"> </w:t>
      </w:r>
      <w:r>
        <w:t xml:space="preserve">Featuring 3 Jakarta-based rappers/dangdut singers per single to cross-pollinate audiences</w:t>
      </w:r>
    </w:p>
    <w:p>
      <w:pPr>
        <w:numPr>
          <w:ilvl w:val="0"/>
          <w:numId w:val="1004"/>
        </w:numPr>
        <w:pStyle w:val="Compact"/>
      </w:pPr>
      <w:r>
        <w:rPr>
          <w:bCs/>
          <w:b/>
        </w:rPr>
        <w:t xml:space="preserve">Jakarta Fan Club:</w:t>
      </w:r>
      <w:r>
        <w:t xml:space="preserve"> </w:t>
      </w:r>
      <w:r>
        <w:t xml:space="preserve">"Jkt Beat Collective" with exclusive access to rehearsal sessions via Telegram</w:t>
      </w:r>
    </w:p>
    <w:bookmarkEnd w:id="25"/>
    <w:bookmarkEnd w:id="26"/>
    <w:bookmarkStart w:id="27" w:name="budget-allocation-12-month-timeline"/>
    <w:p>
      <w:pPr>
        <w:pStyle w:val="Heading2"/>
      </w:pPr>
      <w:r>
        <w:t xml:space="preserve">Budget Allocation (12-Month Timeline)</w:t>
      </w:r>
    </w:p>
    <w:p>
      <w:pPr>
        <w:pStyle w:val="FirstParagraph"/>
      </w:pPr>
      <w:r>
        <w:t xml:space="preserve">Category</w:t>
      </w:r>
    </w:p>
    <w:p>
      <w:pPr>
        <w:pStyle w:val="BodyText"/>
      </w:pPr>
      <w:r>
        <w:t xml:space="preserve">Allocation</w:t>
      </w:r>
    </w:p>
    <w:p>
      <w:pPr>
        <w:pStyle w:val="BodyText"/>
      </w:pPr>
      <w:r>
        <w:t xml:space="preserve">Rationale for Jakarta Market</w:t>
      </w:r>
    </w:p>
    <w:p>
      <w:pPr>
        <w:pStyle w:val="BodyText"/>
      </w:pPr>
      <w:r>
        <w:t xml:space="preserve">Digital Advertising (TikTok, Instagram)</w:t>
      </w:r>
    </w:p>
    <w:p>
      <w:pPr>
        <w:pStyle w:val="BodyText"/>
      </w:pPr>
      <w:r>
        <w:t xml:space="preserve">45%</w:t>
      </w:r>
    </w:p>
    <w:p>
      <w:pPr>
        <w:pStyle w:val="BodyText"/>
      </w:pPr>
      <w:r>
        <w:t xml:space="preserve">Taps into Jakarta's 93% social media usage rate; targets location-based filters</w:t>
      </w:r>
    </w:p>
    <w:p>
      <w:pPr>
        <w:pStyle w:val="BodyText"/>
      </w:pPr>
      <w:r>
        <w:t xml:space="preserve">Live Events &amp; Venue Partnerships</w:t>
      </w:r>
    </w:p>
    <w:p>
      <w:pPr>
        <w:pStyle w:val="BodyText"/>
      </w:pPr>
      <w:r>
        <w:t xml:space="preserve">30%</w:t>
      </w:r>
    </w:p>
    <w:p>
      <w:pPr>
        <w:pStyle w:val="BodyText"/>
      </w:pPr>
      <w:r>
        <w:t xml:space="preserve">Jakarta's 78% of music consumption happens live (Music Indonesia Report)</w:t>
      </w:r>
    </w:p>
    <w:p>
      <w:pPr>
        <w:pStyle w:val="BodyText"/>
      </w:pPr>
      <w:r>
        <w:t xml:space="preserve">Community Programs &amp; Workshops</w:t>
      </w:r>
    </w:p>
    <w:p>
      <w:pPr>
        <w:pStyle w:val="BodyText"/>
      </w:pPr>
      <w:r>
        <w:t xml:space="preserve">15%</w:t>
      </w:r>
    </w:p>
    <w:p>
      <w:pPr>
        <w:pStyle w:val="BodyText"/>
      </w:pPr>
      <w:r>
        <w:t xml:space="preserve">Cultivates organic word-of-mouth in Jakarta's tight-knit communities</w:t>
      </w:r>
    </w:p>
    <w:p>
      <w:pPr>
        <w:pStyle w:val="BodyText"/>
      </w:pPr>
      <w:r>
        <w:t xml:space="preserve">Influencer Collaborations</w:t>
      </w:r>
    </w:p>
    <w:p>
      <w:pPr>
        <w:pStyle w:val="BodyText"/>
      </w:pPr>
      <w:r>
        <w:t xml:space="preserve">10%</w:t>
      </w:r>
    </w:p>
    <w:p>
      <w:pPr>
        <w:pStyle w:val="BodyText"/>
      </w:pPr>
      <w:r>
        <w:t xml:space="preserve">Jakarta micro-influencers (5K-50K followers) drive higher engagement than macro-influencers in local markets</w:t>
      </w:r>
    </w:p>
    <w:bookmarkEnd w:id="27"/>
    <w:bookmarkStart w:id="28" w:name="X1de845f57bf6067c92a5b37e14fc3a996e9d6c7"/>
    <w:p>
      <w:pPr>
        <w:pStyle w:val="Heading2"/>
      </w:pPr>
      <w:r>
        <w:t xml:space="preserve">Implementation Timeline: Jakarta Acceleration Phase</w:t>
      </w:r>
    </w:p>
    <w:p>
      <w:pPr>
        <w:numPr>
          <w:ilvl w:val="0"/>
          <w:numId w:val="1005"/>
        </w:numPr>
        <w:pStyle w:val="Compact"/>
      </w:pPr>
      <w:r>
        <w:rPr>
          <w:bCs/>
          <w:b/>
        </w:rPr>
        <w:t xml:space="preserve">Months 1-3:</w:t>
      </w:r>
      <w:r>
        <w:t xml:space="preserve"> </w:t>
      </w:r>
      <w:r>
        <w:t xml:space="preserve">"Jakarta Soundscape" content series launch + Gojek partnership activation. Target: 5,000 Instagram followers, 50k Spotify streams</w:t>
      </w:r>
    </w:p>
    <w:p>
      <w:pPr>
        <w:numPr>
          <w:ilvl w:val="0"/>
          <w:numId w:val="1005"/>
        </w:numPr>
        <w:pStyle w:val="Compact"/>
      </w:pPr>
      <w:r>
        <w:rPr>
          <w:bCs/>
          <w:b/>
        </w:rPr>
        <w:t xml:space="preserve">Months 4-6:</w:t>
      </w:r>
      <w:r>
        <w:t xml:space="preserve"> </w:t>
      </w:r>
      <w:r>
        <w:t xml:space="preserve">First coffee shop tour (20 venues), Betawi workshop series kickoff. Target: 25% follower growth; 3 successful collabs with Jakarta artists</w:t>
      </w:r>
    </w:p>
    <w:p>
      <w:pPr>
        <w:numPr>
          <w:ilvl w:val="0"/>
          <w:numId w:val="1005"/>
        </w:numPr>
        <w:pStyle w:val="Compact"/>
      </w:pPr>
      <w:r>
        <w:rPr>
          <w:bCs/>
          <w:b/>
        </w:rPr>
        <w:t xml:space="preserve">Months 7-9:</w:t>
      </w:r>
      <w:r>
        <w:t xml:space="preserve"> </w:t>
      </w:r>
      <w:r>
        <w:t xml:space="preserve">Java Jazz Festival performance + "Jkt Beat Collective" member-driven content campaign. Target: 50,000 Spotify monthly listeners</w:t>
      </w:r>
    </w:p>
    <w:p>
      <w:pPr>
        <w:numPr>
          <w:ilvl w:val="0"/>
          <w:numId w:val="1005"/>
        </w:numPr>
        <w:pStyle w:val="Compact"/>
      </w:pPr>
      <w:r>
        <w:rPr>
          <w:bCs/>
          <w:b/>
        </w:rPr>
        <w:t xml:space="preserve">Months 10-12:</w:t>
      </w:r>
      <w:r>
        <w:t xml:space="preserve"> </w:t>
      </w:r>
      <w:r>
        <w:t xml:space="preserve">Fan club expansion to Jakarta neighborhoods; regional tour prep (Bandung, Surabaya). Target: Top-3 emerging artist in Indonesia Jakarta rankings</w:t>
      </w:r>
    </w:p>
    <w:bookmarkEnd w:id="28"/>
    <w:bookmarkStart w:id="29" w:name="evaluation-metrics-kpis"/>
    <w:p>
      <w:pPr>
        <w:pStyle w:val="Heading2"/>
      </w:pPr>
      <w:r>
        <w:t xml:space="preserve">Evaluation Metrics &amp; KPIs</w:t>
      </w:r>
    </w:p>
    <w:p>
      <w:pPr>
        <w:pStyle w:val="FirstParagraph"/>
      </w:pPr>
      <w:r>
        <w:t xml:space="preserve">All success indicators are measured through Jakarta-specific analytics:</w:t>
      </w:r>
    </w:p>
    <w:p>
      <w:pPr>
        <w:numPr>
          <w:ilvl w:val="0"/>
          <w:numId w:val="1006"/>
        </w:numPr>
        <w:pStyle w:val="Compact"/>
      </w:pPr>
      <w:r>
        <w:t xml:space="preserve">Primary: Monthly Spotify listeners (Jakarta region), TikTok engagement rate (Jakarta location tags)</w:t>
      </w:r>
    </w:p>
    <w:p>
      <w:pPr>
        <w:numPr>
          <w:ilvl w:val="0"/>
          <w:numId w:val="1006"/>
        </w:numPr>
        <w:pStyle w:val="Compact"/>
      </w:pPr>
      <w:r>
        <w:t xml:space="preserve">Secondary: Venue attendance at partner locations, workshop sign-ups via Jakarta-based registration</w:t>
      </w:r>
    </w:p>
    <w:p>
      <w:pPr>
        <w:numPr>
          <w:ilvl w:val="0"/>
          <w:numId w:val="1006"/>
        </w:numPr>
        <w:pStyle w:val="Compact"/>
      </w:pPr>
      <w:r>
        <w:t xml:space="preserve">Tertiary: Social sentiment analysis tracking #JktSoul hashtag mentions and Betawi dialect usage in fan content</w:t>
      </w:r>
    </w:p>
    <w:p>
      <w:pPr>
        <w:pStyle w:val="FirstParagraph"/>
      </w:pPr>
      <w:r>
        <w:t xml:space="preserve">Monthly review sessions will analyze data from Spotify for Artists (Jakarta-specific insights) and Instagram location tags to refine tactics. The plan includes a "Culture Check" where every campaign is vetted against Jakarta cultural authenticity standards by local advisors.</w:t>
      </w:r>
    </w:p>
    <w:bookmarkEnd w:id="29"/>
    <w:bookmarkStart w:id="30" w:name="conclusion"/>
    <w:p>
      <w:pPr>
        <w:pStyle w:val="Heading2"/>
      </w:pPr>
      <w:r>
        <w:t xml:space="preserve">Conclusion</w:t>
      </w:r>
    </w:p>
    <w:p>
      <w:pPr>
        <w:pStyle w:val="FirstParagraph"/>
      </w:pPr>
      <w:r>
        <w:t xml:space="preserve">This Marketing Plan positions the musician not just as an artist, but as a cultural catalyst for Indonesia Jakarta's musical evolution. By embedding every strategy in Jakarta's unique urban fabric—from Betawi dialects to Gojek integrations—we transform passive listeners into active participants in a shared city identity. This approach directly addresses the critical gap in Indonesia's music market: artists who understand that Jakarta isn't just a market, but a living, breathing creative ecosystem. The plan’s success will be measured not only in streams and followers, but in the number of Jakarta youth singing Betawi verses at night markets and dancing to original beats on their Gojek rides—a true reflection of musical integration into the city's soul. This is how we build not just a fanbase, but a movement.</w:t>
      </w:r>
    </w:p>
    <w:p>
      <w:pPr>
        <w:pStyle w:val="BodyText"/>
      </w:pPr>
      <w:r>
        <w:rPr>
          <w:iCs/>
          <w:i/>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Indonesia Jakarta</dc:title>
  <dc:creator/>
  <dc:language>en</dc:language>
  <cp:keywords/>
  <dcterms:created xsi:type="dcterms:W3CDTF">2026-07-23T19:42:50Z</dcterms:created>
  <dcterms:modified xsi:type="dcterms:W3CDTF">2026-07-23T19:42:50Z</dcterms:modified>
</cp:coreProperties>
</file>

<file path=docProps/custom.xml><?xml version="1.0" encoding="utf-8"?>
<Properties xmlns="http://schemas.openxmlformats.org/officeDocument/2006/custom-properties" xmlns:vt="http://schemas.openxmlformats.org/officeDocument/2006/docPropsVTypes"/>
</file>