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Japan</w:t>
      </w:r>
      <w:r>
        <w:t xml:space="preserve"> </w:t>
      </w:r>
      <w:r>
        <w:t xml:space="preserve">Tokyo</w:t>
      </w:r>
    </w:p>
    <w:bookmarkStart w:id="32" w:name="X8c6d1520b4001f20cce12da972bc2ecce892086"/>
    <w:p>
      <w:pPr>
        <w:pStyle w:val="Heading1"/>
      </w:pPr>
      <w:r>
        <w:t xml:space="preserve">Comprehensive Marketing Plan for Global Musician Entry into Japan Tokyo Market</w:t>
      </w:r>
    </w:p>
    <w:bookmarkStart w:id="20" w:name="executive-summary"/>
    <w:p>
      <w:pPr>
        <w:pStyle w:val="Heading2"/>
      </w:pPr>
      <w:r>
        <w:t xml:space="preserve">Executive Summary</w:t>
      </w:r>
    </w:p>
    <w:p>
      <w:pPr>
        <w:pStyle w:val="FirstParagraph"/>
      </w:pPr>
      <w:r>
        <w:t xml:space="preserve">This Marketing Plan outlines a strategic roadmap for an international Musician to establish a sustainable presence in the competitive Tokyo music landscape. Recognizing Japan's unique cultural nuances and the sophistication of its music consumers, this plan prioritizes authentic integration over generic marketing tactics. The objective is to build a loyal fanbase in Japan Tokyo within 18 months while achieving measurable streaming growth, live performance revenue, and strategic brand partnerships. As Tokyo remains Asia's premier music hub with unparalleled industry infrastructure, this Marketing Plan positions the Musician not just as an artist but as a culturally attuned contributor to Japan's dynamic music ecosystem.</w:t>
      </w:r>
    </w:p>
    <w:bookmarkEnd w:id="20"/>
    <w:bookmarkStart w:id="21" w:name="market-analysis-japan-tokyo-context"/>
    <w:p>
      <w:pPr>
        <w:pStyle w:val="Heading2"/>
      </w:pPr>
      <w:r>
        <w:t xml:space="preserve">Market Analysis: Japan Tokyo Context</w:t>
      </w:r>
    </w:p>
    <w:p>
      <w:pPr>
        <w:pStyle w:val="FirstParagraph"/>
      </w:pPr>
      <w:r>
        <w:t xml:space="preserve">The Tokyo music market presents distinct opportunities and challenges. With over 10 million residents and 40+ major concert venues, Tokyo is the undisputed epicenter of Japanese music consumption. However, success demands deep cultural understanding—58% of Japanese consumers prioritize local authenticity over international acts (JASRAC, 2023). Current trends show rising demand for cross-cultural fusion (e.g., J-pop collaborations with Western artists) and experiential engagement via platforms like LINE Live. Critically, the Musician must navigate Japan's complex music distribution channels where physical sales still account for 35% of revenue despite streaming growth. This Marketing Plan addresses these realities through hyper-localized strategies rather than mass-market approaches.</w:t>
      </w:r>
    </w:p>
    <w:bookmarkEnd w:id="21"/>
    <w:bookmarkStart w:id="22" w:name="target-audience-segmentation"/>
    <w:p>
      <w:pPr>
        <w:pStyle w:val="Heading2"/>
      </w:pPr>
      <w:r>
        <w:t xml:space="preserve">Target Audience Segmentation</w:t>
      </w:r>
    </w:p>
    <w:p>
      <w:pPr>
        <w:pStyle w:val="FirstParagraph"/>
      </w:pPr>
      <w:r>
        <w:t xml:space="preserve">We identify three core segments in Tokyo:</w:t>
      </w:r>
    </w:p>
    <w:p>
      <w:pPr>
        <w:numPr>
          <w:ilvl w:val="0"/>
          <w:numId w:val="1001"/>
        </w:numPr>
        <w:pStyle w:val="Compact"/>
      </w:pPr>
      <w:r>
        <w:rPr>
          <w:bCs/>
          <w:b/>
        </w:rPr>
        <w:t xml:space="preserve">Gen Z Digital Natives (18-24):</w:t>
      </w:r>
      <w:r>
        <w:t xml:space="preserve"> </w:t>
      </w:r>
      <w:r>
        <w:t xml:space="preserve">Active on TikTok/Instagram, seek unique crossovers between global and J-pop aesthetics. 73% discover artists via social media (Nielsen Japan, 2024).</w:t>
      </w:r>
    </w:p>
    <w:p>
      <w:pPr>
        <w:numPr>
          <w:ilvl w:val="0"/>
          <w:numId w:val="1001"/>
        </w:numPr>
        <w:pStyle w:val="Compact"/>
      </w:pPr>
      <w:r>
        <w:rPr>
          <w:bCs/>
          <w:b/>
        </w:rPr>
        <w:t xml:space="preserve">Cultural Connoisseurs (30-45):</w:t>
      </w:r>
      <w:r>
        <w:t xml:space="preserve"> </w:t>
      </w:r>
      <w:r>
        <w:t xml:space="preserve">Attend live concerts monthly, value artistic depth over viral trends. Key influencers in Tokyo's indie music scenes like Shibuya and Shinjuku.</w:t>
      </w:r>
    </w:p>
    <w:p>
      <w:pPr>
        <w:numPr>
          <w:ilvl w:val="0"/>
          <w:numId w:val="1001"/>
        </w:numPr>
        <w:pStyle w:val="Compact"/>
      </w:pPr>
      <w:r>
        <w:rPr>
          <w:bCs/>
          <w:b/>
        </w:rPr>
        <w:t xml:space="preserve">Corporate Partnerships (Business Segment):</w:t>
      </w:r>
      <w:r>
        <w:t xml:space="preserve"> </w:t>
      </w:r>
      <w:r>
        <w:t xml:space="preserve">Brands seeking cultural alignment for events (e.g., Sony, Toyota) with 62% of companies prioritizing local artist collaborations.</w:t>
      </w:r>
    </w:p>
    <w:bookmarkEnd w:id="22"/>
    <w:bookmarkStart w:id="23" w:name="marketing-objectives-18-month-timeline"/>
    <w:p>
      <w:pPr>
        <w:pStyle w:val="Heading2"/>
      </w:pPr>
      <w:r>
        <w:t xml:space="preserve">Marketing Objectives (18-Month Timeline)</w:t>
      </w:r>
    </w:p>
    <w:p>
      <w:pPr>
        <w:pStyle w:val="FirstParagraph"/>
      </w:pPr>
      <w:r>
        <w:rPr>
          <w:bCs/>
          <w:b/>
        </w:rPr>
        <w:t xml:space="preserve">Short-term (Months 1-6):</w:t>
      </w:r>
    </w:p>
    <w:p>
      <w:pPr>
        <w:numPr>
          <w:ilvl w:val="0"/>
          <w:numId w:val="1002"/>
        </w:numPr>
        <w:pStyle w:val="Compact"/>
      </w:pPr>
      <w:r>
        <w:t xml:space="preserve">Achieve 50,000 monthly Spotify listeners in Japan within 4 months</w:t>
      </w:r>
    </w:p>
    <w:p>
      <w:pPr>
        <w:numPr>
          <w:ilvl w:val="0"/>
          <w:numId w:val="1002"/>
        </w:numPr>
        <w:pStyle w:val="Compact"/>
      </w:pPr>
      <w:r>
        <w:t xml:space="preserve">Secure 3 high-profile Tokyo live performances (e.g., Billboard Live Tokyo)</w:t>
      </w:r>
    </w:p>
    <w:p>
      <w:pPr>
        <w:pStyle w:val="FirstParagraph"/>
      </w:pPr>
      <w:r>
        <w:rPr>
          <w:bCs/>
          <w:b/>
        </w:rPr>
        <w:t xml:space="preserve">Mid-term (Months 7-12):</w:t>
      </w:r>
    </w:p>
    <w:p>
      <w:pPr>
        <w:numPr>
          <w:ilvl w:val="0"/>
          <w:numId w:val="1003"/>
        </w:numPr>
        <w:pStyle w:val="Compact"/>
      </w:pPr>
      <w:r>
        <w:t xml:space="preserve">Leverage local collaborations for 5+ featured tracks on Japanese playlists</w:t>
      </w:r>
    </w:p>
    <w:p>
      <w:pPr>
        <w:numPr>
          <w:ilvl w:val="0"/>
          <w:numId w:val="1003"/>
        </w:numPr>
        <w:pStyle w:val="Compact"/>
      </w:pPr>
      <w:r>
        <w:t xml:space="preserve">Generate 30% of revenue from Tokyo-based brand partnerships (e.g., fashion collabs)</w:t>
      </w:r>
    </w:p>
    <w:p>
      <w:pPr>
        <w:pStyle w:val="FirstParagraph"/>
      </w:pPr>
      <w:r>
        <w:rPr>
          <w:bCs/>
          <w:b/>
        </w:rPr>
        <w:t xml:space="preserve">Long-term (Months 13-18):</w:t>
      </w:r>
    </w:p>
    <w:p>
      <w:pPr>
        <w:numPr>
          <w:ilvl w:val="0"/>
          <w:numId w:val="1004"/>
        </w:numPr>
        <w:pStyle w:val="Compact"/>
      </w:pPr>
      <w:r>
        <w:t xml:space="preserve">Establish recurring Tokyo residency at a signature venue</w:t>
      </w:r>
    </w:p>
    <w:p>
      <w:pPr>
        <w:numPr>
          <w:ilvl w:val="0"/>
          <w:numId w:val="1004"/>
        </w:numPr>
        <w:pStyle w:val="Compact"/>
      </w:pPr>
      <w:r>
        <w:t xml:space="preserve">Capture 15% market share in cross-cultural indie music segment</w:t>
      </w:r>
    </w:p>
    <w:bookmarkEnd w:id="23"/>
    <w:bookmarkStart w:id="28" w:name="strategic-marketing-mix-4ps"/>
    <w:p>
      <w:pPr>
        <w:pStyle w:val="Heading2"/>
      </w:pPr>
      <w:r>
        <w:t xml:space="preserve">Strategic Marketing Mix (4Ps)</w:t>
      </w:r>
    </w:p>
    <w:bookmarkStart w:id="24" w:name="Xd16b1ca5ae96ee820416e0f0b3ae6556495d75a"/>
    <w:p>
      <w:pPr>
        <w:pStyle w:val="Heading3"/>
      </w:pPr>
      <w:r>
        <w:t xml:space="preserve">Product: Culturally Resonant Music Offerings</w:t>
      </w:r>
    </w:p>
    <w:p>
      <w:pPr>
        <w:pStyle w:val="FirstParagraph"/>
      </w:pPr>
      <w:r>
        <w:t xml:space="preserve">The Musician will release a Japan Tokyo-exclusive EP featuring 5 tracks blending their signature style with Japanese instrumentation (koto, shamisen) and themes relevant to urban life. Each song includes subtle nods to Tokyo culture (e.g., "Shinjuku Sunset" referencing iconic district visuals). Physical releases will include limited vinyl editions with Tokyo skyline artwork, directly addressing the market's enduring physical media preference. This authentic fusion positions the Musician as a respectful collaborator—not an outsider—aligning with Japanese audience values.</w:t>
      </w:r>
    </w:p>
    <w:bookmarkEnd w:id="24"/>
    <w:bookmarkStart w:id="25" w:name="price-tiered-revenue-model"/>
    <w:p>
      <w:pPr>
        <w:pStyle w:val="Heading3"/>
      </w:pPr>
      <w:r>
        <w:t xml:space="preserve">Price: Tiered Revenue Model</w:t>
      </w:r>
    </w:p>
    <w:p>
      <w:pPr>
        <w:pStyle w:val="FirstParagraph"/>
      </w:pPr>
      <w:r>
        <w:t xml:space="preserve">Pricing strategy balances accessibility and premium experiences:</w:t>
      </w:r>
    </w:p>
    <w:p>
      <w:pPr>
        <w:numPr>
          <w:ilvl w:val="0"/>
          <w:numId w:val="1005"/>
        </w:numPr>
        <w:pStyle w:val="Compact"/>
      </w:pPr>
      <w:r>
        <w:rPr>
          <w:bCs/>
          <w:b/>
        </w:rPr>
        <w:t xml:space="preserve">Streaming/Downloads:</w:t>
      </w:r>
      <w:r>
        <w:t xml:space="preserve"> </w:t>
      </w:r>
      <w:r>
        <w:t xml:space="preserve">Standard international rates (¥200 per track) to avoid devaluing the market.</w:t>
      </w:r>
    </w:p>
    <w:p>
      <w:pPr>
        <w:numPr>
          <w:ilvl w:val="0"/>
          <w:numId w:val="1005"/>
        </w:numPr>
        <w:pStyle w:val="Compact"/>
      </w:pPr>
      <w:r>
        <w:rPr>
          <w:bCs/>
          <w:b/>
        </w:rPr>
        <w:t xml:space="preserve">Physical Merchandise:</w:t>
      </w:r>
      <w:r>
        <w:t xml:space="preserve"> </w:t>
      </w:r>
      <w:r>
        <w:t xml:space="preserve">Premium pricing for Tokyo-exclusive vinyl (£45) and limited collectibles (e.g., "Shibuya Crossing" T-shirts at ¥3,500).</w:t>
      </w:r>
    </w:p>
    <w:p>
      <w:pPr>
        <w:numPr>
          <w:ilvl w:val="0"/>
          <w:numId w:val="1005"/>
        </w:numPr>
        <w:pStyle w:val="Compact"/>
      </w:pPr>
      <w:r>
        <w:rPr>
          <w:bCs/>
          <w:b/>
        </w:rPr>
        <w:t xml:space="preserve">Livestock/Events:</w:t>
      </w:r>
      <w:r>
        <w:t xml:space="preserve"> </w:t>
      </w:r>
      <w:r>
        <w:t xml:space="preserve">Tiered tickets: ¥7,000 (general), ¥12,500 (VIP with pre-show cultural workshop on Tokyo music history).</w:t>
      </w:r>
    </w:p>
    <w:bookmarkEnd w:id="25"/>
    <w:bookmarkStart w:id="26" w:name="place-hyper-localized-distribution"/>
    <w:p>
      <w:pPr>
        <w:pStyle w:val="Heading3"/>
      </w:pPr>
      <w:r>
        <w:t xml:space="preserve">Place: Hyper-Localized Distribution</w:t>
      </w:r>
    </w:p>
    <w:p>
      <w:pPr>
        <w:pStyle w:val="FirstParagraph"/>
      </w:pPr>
      <w:r>
        <w:t xml:space="preserve">Bypassing traditional Western distribution channels, this Marketing Plan leverages Japan-specific infrastructure:</w:t>
      </w:r>
    </w:p>
    <w:p>
      <w:pPr>
        <w:numPr>
          <w:ilvl w:val="0"/>
          <w:numId w:val="1006"/>
        </w:numPr>
        <w:pStyle w:val="Compact"/>
      </w:pPr>
      <w:r>
        <w:t xml:space="preserve">Partner with Japanese distributors (e.g., Sony Music Japan) for physical/digital placement on platforms like AWA and LINE Music.</w:t>
      </w:r>
    </w:p>
    <w:p>
      <w:pPr>
        <w:numPr>
          <w:ilvl w:val="0"/>
          <w:numId w:val="1006"/>
        </w:numPr>
        <w:pStyle w:val="Compact"/>
      </w:pPr>
      <w:r>
        <w:t xml:space="preserve">Secure exclusive digital storefronts via Tokyo-based apps (e.g., Recochoku).</w:t>
      </w:r>
    </w:p>
    <w:p>
      <w:pPr>
        <w:numPr>
          <w:ilvl w:val="0"/>
          <w:numId w:val="1006"/>
        </w:numPr>
        <w:pStyle w:val="Compact"/>
      </w:pPr>
      <w:r>
        <w:t xml:space="preserve">Implement "Tokyo Pop-Up Stores" in Shibuya/Asakusa for merchandise, merging retail with cultural experiences (e.g., mini-concerts during store hours).</w:t>
      </w:r>
    </w:p>
    <w:bookmarkEnd w:id="26"/>
    <w:bookmarkStart w:id="27" w:name="promotion-culture-first-engagement"/>
    <w:p>
      <w:pPr>
        <w:pStyle w:val="Heading3"/>
      </w:pPr>
      <w:r>
        <w:t xml:space="preserve">Promotion: Culture-First Engagement</w:t>
      </w:r>
    </w:p>
    <w:p>
      <w:pPr>
        <w:pStyle w:val="FirstParagraph"/>
      </w:pPr>
      <w:r>
        <w:t xml:space="preserve">Promotional tactics prioritize relationship building over advertising:</w:t>
      </w:r>
    </w:p>
    <w:p>
      <w:pPr>
        <w:numPr>
          <w:ilvl w:val="0"/>
          <w:numId w:val="1007"/>
        </w:numPr>
        <w:pStyle w:val="Compact"/>
      </w:pPr>
      <w:r>
        <w:rPr>
          <w:bCs/>
          <w:b/>
        </w:rPr>
        <w:t xml:space="preserve">Cultural Co-Creation:</w:t>
      </w:r>
      <w:r>
        <w:t xml:space="preserve"> </w:t>
      </w:r>
      <w:r>
        <w:t xml:space="preserve">Collaborate with Tokyo-based producers and visual artists (e.g., a famous anime illustrator for album art) to signal genuine commitment.</w:t>
      </w:r>
    </w:p>
    <w:p>
      <w:pPr>
        <w:numPr>
          <w:ilvl w:val="0"/>
          <w:numId w:val="1007"/>
        </w:numPr>
        <w:pStyle w:val="Compact"/>
      </w:pPr>
      <w:r>
        <w:rPr>
          <w:bCs/>
          <w:b/>
        </w:rPr>
        <w:t xml:space="preserve">Localized Social Media:</w:t>
      </w:r>
      <w:r>
        <w:t xml:space="preserve"> </w:t>
      </w:r>
      <w:r>
        <w:t xml:space="preserve">Content filmed in Tokyo locations with Japanese subtitles, featuring local influencers like @TokyoMuse on Instagram. Campaign hashtag #MyTokyoMelody encourages user-generated content.</w:t>
      </w:r>
    </w:p>
    <w:p>
      <w:pPr>
        <w:numPr>
          <w:ilvl w:val="0"/>
          <w:numId w:val="1007"/>
        </w:numPr>
        <w:pStyle w:val="Compact"/>
      </w:pPr>
      <w:r>
        <w:rPr>
          <w:bCs/>
          <w:b/>
        </w:rPr>
        <w:t xml:space="preserve">Community Immersion:</w:t>
      </w:r>
      <w:r>
        <w:t xml:space="preserve"> </w:t>
      </w:r>
      <w:r>
        <w:t xml:space="preserve">Host free "Music &amp; Culture" workshops in Tokyo community centers (e.g., discussing how traditional instruments inform modern music), building organic trust.</w:t>
      </w:r>
    </w:p>
    <w:p>
      <w:pPr>
        <w:numPr>
          <w:ilvl w:val="0"/>
          <w:numId w:val="1007"/>
        </w:numPr>
        <w:pStyle w:val="Compact"/>
      </w:pPr>
      <w:r>
        <w:rPr>
          <w:bCs/>
          <w:b/>
        </w:rPr>
        <w:t xml:space="preserve">Strategic PR:</w:t>
      </w:r>
      <w:r>
        <w:t xml:space="preserve"> </w:t>
      </w:r>
      <w:r>
        <w:t xml:space="preserve">Pitch stories to Japanese media highlighting the Musician's cultural research, not just album releases. Target outlets like</w:t>
      </w:r>
      <w:r>
        <w:t xml:space="preserve"> </w:t>
      </w:r>
      <w:r>
        <w:rPr>
          <w:iCs/>
          <w:i/>
        </w:rPr>
        <w:t xml:space="preserve">Oricon</w:t>
      </w:r>
      <w:r>
        <w:t xml:space="preserve">,</w:t>
      </w:r>
      <w:r>
        <w:t xml:space="preserve"> </w:t>
      </w:r>
      <w:r>
        <w:rPr>
          <w:iCs/>
          <w:i/>
        </w:rPr>
        <w:t xml:space="preserve">Nikkei</w:t>
      </w:r>
      <w:r>
        <w:t xml:space="preserve">, and Tokyo-focused blogs (e.g., Tokyo Weekender).</w:t>
      </w:r>
    </w:p>
    <w:bookmarkEnd w:id="27"/>
    <w:bookmarkEnd w:id="28"/>
    <w:bookmarkStart w:id="29" w:name="budget-allocation-timeline"/>
    <w:p>
      <w:pPr>
        <w:pStyle w:val="Heading2"/>
      </w:pPr>
      <w:r>
        <w:t xml:space="preserve">Budget Allocation &amp; Timeline</w:t>
      </w:r>
    </w:p>
    <w:p>
      <w:pPr>
        <w:pStyle w:val="FirstParagraph"/>
      </w:pPr>
      <w:r>
        <w:t xml:space="preserve">Total budget: $185,000. Key allocations include:</w:t>
      </w:r>
    </w:p>
    <w:p>
      <w:pPr>
        <w:numPr>
          <w:ilvl w:val="0"/>
          <w:numId w:val="1008"/>
        </w:numPr>
        <w:pStyle w:val="Compact"/>
      </w:pPr>
      <w:r>
        <w:t xml:space="preserve">45% (≈$83,000): Local partnerships &amp; content creation (Tokyo studio sessions, cultural workshops)</w:t>
      </w:r>
    </w:p>
    <w:p>
      <w:pPr>
        <w:numPr>
          <w:ilvl w:val="0"/>
          <w:numId w:val="1008"/>
        </w:numPr>
        <w:pStyle w:val="Compact"/>
      </w:pPr>
      <w:r>
        <w:t xml:space="preserve">30% (≈$56,000): Live events &amp; touring in Tokyo</w:t>
      </w:r>
    </w:p>
    <w:p>
      <w:pPr>
        <w:numPr>
          <w:ilvl w:val="0"/>
          <w:numId w:val="1008"/>
        </w:numPr>
        <w:pStyle w:val="Compact"/>
      </w:pPr>
      <w:r>
        <w:t xml:space="preserve">15% (≈$28,000): Digital marketing &amp; social media</w:t>
      </w:r>
    </w:p>
    <w:p>
      <w:pPr>
        <w:numPr>
          <w:ilvl w:val="0"/>
          <w:numId w:val="1008"/>
        </w:numPr>
        <w:pStyle w:val="Compact"/>
      </w:pPr>
      <w:r>
        <w:t xml:space="preserve">10% (≈$18,000): Contingency/analysis</w:t>
      </w:r>
    </w:p>
    <w:p>
      <w:pPr>
        <w:pStyle w:val="FirstParagraph"/>
      </w:pPr>
      <w:r>
        <w:rPr>
          <w:bCs/>
          <w:b/>
        </w:rPr>
        <w:t xml:space="preserve">Implementation Phases:</w:t>
      </w:r>
    </w:p>
    <w:p>
      <w:pPr>
        <w:numPr>
          <w:ilvl w:val="0"/>
          <w:numId w:val="1009"/>
        </w:numPr>
        <w:pStyle w:val="Compact"/>
      </w:pPr>
      <w:r>
        <w:rPr>
          <w:iCs/>
          <w:i/>
        </w:rPr>
        <w:t xml:space="preserve">Months 1-3:</w:t>
      </w:r>
      <w:r>
        <w:t xml:space="preserve"> </w:t>
      </w:r>
      <w:r>
        <w:t xml:space="preserve">Cultural immersion in Tokyo; finalize local partnerships; launch teaser campaign with Japanese influencers.</w:t>
      </w:r>
    </w:p>
    <w:p>
      <w:pPr>
        <w:numPr>
          <w:ilvl w:val="0"/>
          <w:numId w:val="1009"/>
        </w:numPr>
        <w:pStyle w:val="Compact"/>
      </w:pPr>
      <w:r>
        <w:rPr>
          <w:iCs/>
          <w:i/>
        </w:rPr>
        <w:t xml:space="preserve">Months 4-6:</w:t>
      </w:r>
      <w:r>
        <w:t xml:space="preserve"> </w:t>
      </w:r>
      <w:r>
        <w:t xml:space="preserve">Release Japan-exclusive EP; host first Tokyo live event at a mid-sized venue (e.g., Blue Note Tokyo).</w:t>
      </w:r>
    </w:p>
    <w:p>
      <w:pPr>
        <w:numPr>
          <w:ilvl w:val="0"/>
          <w:numId w:val="1009"/>
        </w:numPr>
        <w:pStyle w:val="Compact"/>
      </w:pPr>
      <w:r>
        <w:rPr>
          <w:iCs/>
          <w:i/>
        </w:rPr>
        <w:t xml:space="preserve">Months 7-12:</w:t>
      </w:r>
      <w:r>
        <w:t xml:space="preserve"> </w:t>
      </w:r>
      <w:r>
        <w:t xml:space="preserve">Scale to larger venues; secure corporate partnerships; refine strategy based on data analytics.</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10"/>
        </w:numPr>
        <w:pStyle w:val="Compact"/>
      </w:pPr>
      <w:r>
        <w:rPr>
          <w:bCs/>
          <w:b/>
        </w:rPr>
        <w:t xml:space="preserve">Cultural Integration Score:</w:t>
      </w:r>
      <w:r>
        <w:t xml:space="preserve"> </w:t>
      </w:r>
      <w:r>
        <w:t xml:space="preserve">% of Tokyo fans mentioning "authenticity" in social feedback (target: 80%+).</w:t>
      </w:r>
    </w:p>
    <w:p>
      <w:pPr>
        <w:numPr>
          <w:ilvl w:val="0"/>
          <w:numId w:val="1010"/>
        </w:numPr>
        <w:pStyle w:val="Compact"/>
      </w:pPr>
      <w:r>
        <w:rPr>
          <w:bCs/>
          <w:b/>
        </w:rPr>
        <w:t xml:space="preserve">Community Engagement:</w:t>
      </w:r>
      <w:r>
        <w:t xml:space="preserve"> </w:t>
      </w:r>
      <w:r>
        <w:t xml:space="preserve">Workshop attendance rates and UGC campaign participation.</w:t>
      </w:r>
    </w:p>
    <w:p>
      <w:pPr>
        <w:numPr>
          <w:ilvl w:val="0"/>
          <w:numId w:val="1010"/>
        </w:numPr>
        <w:pStyle w:val="Compact"/>
      </w:pPr>
      <w:r>
        <w:rPr>
          <w:bCs/>
          <w:b/>
        </w:rPr>
        <w:t xml:space="preserve">Revenue Diversification:</w:t>
      </w:r>
      <w:r>
        <w:t xml:space="preserve"> </w:t>
      </w:r>
      <w:r>
        <w:t xml:space="preserve">Percentage of income from Tokyo-specific sources (target: 45% by Month 12).</w:t>
      </w:r>
    </w:p>
    <w:bookmarkEnd w:id="30"/>
    <w:bookmarkStart w:id="31" w:name="conclusion"/>
    <w:p>
      <w:pPr>
        <w:pStyle w:val="Heading2"/>
      </w:pPr>
      <w:r>
        <w:t xml:space="preserve">Conclusion</w:t>
      </w:r>
    </w:p>
    <w:p>
      <w:pPr>
        <w:pStyle w:val="FirstParagraph"/>
      </w:pPr>
      <w:r>
        <w:t xml:space="preserve">This Marketing Plan transcends conventional artist promotion by embedding the Musician within Japan Tokyo's cultural fabric. It acknowledges that success in this market requires patience and respect—not just a product—but a meaningful dialogue with Tokyo's music ecosystem. By prioritizing authentic collaboration over transactional marketing, the Musician can transform from an international act into a valued member of Japan's creative community. The ultimate goal is not merely to sell music, but to become synonymous with thoughtful cultural exchange in Tokyo—a distinction that drives sustainable growth and long-term relevance. This Marketing Plan provides the blueprint for turning Tokyo into a flagship market that elevates the Musician's global standing while honoring Japan's rich musical traditions.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Japan Tokyo</dc:title>
  <dc:creator/>
  <dc:language>en</dc:language>
  <cp:keywords/>
  <dcterms:created xsi:type="dcterms:W3CDTF">2026-07-21T03:30:35Z</dcterms:created>
  <dcterms:modified xsi:type="dcterms:W3CDTF">2026-07-21T03:30:35Z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