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70e367768308bccebcbaf2895bb789ff9c3f385"/>
    <w:p>
      <w:pPr>
        <w:pStyle w:val="Heading1"/>
      </w:pPr>
      <w:r>
        <w:t xml:space="preserve">Comprehensive Marketing Plan for Emerging Musician in Malaysia Kuala Lumpur</w:t>
      </w:r>
    </w:p>
    <w:bookmarkStart w:id="20" w:name="executive-summary"/>
    <w:p>
      <w:pPr>
        <w:pStyle w:val="Heading2"/>
      </w:pPr>
      <w:r>
        <w:t xml:space="preserve">Executive Summary</w:t>
      </w:r>
    </w:p>
    <w:p>
      <w:pPr>
        <w:pStyle w:val="FirstParagraph"/>
      </w:pPr>
      <w:r>
        <w:t xml:space="preserve">This strategic Marketing Plan outlines a tailored approach for an emerging Musician to establish a strong presence and sustainable career within the dynamic entertainment ecosystem of Malaysia Kuala Lumpur. Recognizing KL's position as Southeast Asia's cultural and musical hub, this plan leverages local market dynamics to transform artistic talent into commercial success. The primary objective is to achieve 50,000 monthly streams on major platforms and secure 12 live performance bookings within the first 18 months through hyper-localized strategies.</w:t>
      </w:r>
    </w:p>
    <w:bookmarkEnd w:id="20"/>
    <w:bookmarkStart w:id="21" w:name="X08020672d183f27f69f1d327923f5aa739f2423"/>
    <w:p>
      <w:pPr>
        <w:pStyle w:val="Heading2"/>
      </w:pPr>
      <w:r>
        <w:t xml:space="preserve">Situation Analysis: Kuala Lumpur Market Context</w:t>
      </w:r>
    </w:p>
    <w:p>
      <w:pPr>
        <w:pStyle w:val="FirstParagraph"/>
      </w:pPr>
      <w:r>
        <w:t xml:space="preserve">Kuala Lumpur's music scene offers unparalleled opportunities with its blend of traditional Malay, Chinese, Indian influences and contemporary global trends. The city boasts over 300 live venues, from underground cafes in Jalan Alor to major arenas like PETRONAS Twin Towers' concert halls. According to MAMCA (Malaysian Music Association), KL accounts for 68% of Malaysia's music revenue, with digital consumption growing at 22% annually. However, the market remains saturated with local talent competing for limited mainstream opportunities.</w:t>
      </w:r>
    </w:p>
    <w:p>
      <w:pPr>
        <w:pStyle w:val="BodyText"/>
      </w:pPr>
      <w:r>
        <w:t xml:space="preserve">Our target audience comprises urban Malaysians aged 18-35 in KL, primarily digital natives consuming music through TikTok (78% usage rate), Spotify (64%), and Instagram. Key cultural nuances include strong communal values during Hari Raya and Chinese New Year, where music drives social connection. Competitor analysis reveals a gap: while many musicians focus on Malay pop, few blend contemporary sounds with local narratives authentically.</w:t>
      </w:r>
    </w:p>
    <w:bookmarkEnd w:id="21"/>
    <w:bookmarkStart w:id="22" w:name="marketing-objectives"/>
    <w:p>
      <w:pPr>
        <w:pStyle w:val="Heading2"/>
      </w:pPr>
      <w:r>
        <w:t xml:space="preserve">Marketing Objectives</w:t>
      </w:r>
    </w:p>
    <w:p>
      <w:pPr>
        <w:numPr>
          <w:ilvl w:val="0"/>
          <w:numId w:val="1001"/>
        </w:numPr>
        <w:pStyle w:val="Compact"/>
      </w:pPr>
      <w:r>
        <w:rPr>
          <w:bCs/>
          <w:b/>
        </w:rPr>
        <w:t xml:space="preserve">Short-term (0-6 months):</w:t>
      </w:r>
      <w:r>
        <w:t xml:space="preserve"> </w:t>
      </w:r>
      <w:r>
        <w:t xml:space="preserve">Build 15,000+ social media followers across TikTok/Instagram focused on KL-based content.</w:t>
      </w:r>
    </w:p>
    <w:p>
      <w:pPr>
        <w:numPr>
          <w:ilvl w:val="0"/>
          <w:numId w:val="1001"/>
        </w:numPr>
        <w:pStyle w:val="Compact"/>
      </w:pPr>
      <w:r>
        <w:rPr>
          <w:bCs/>
          <w:b/>
        </w:rPr>
        <w:t xml:space="preserve">Mid-term (7-12 months):</w:t>
      </w:r>
      <w:r>
        <w:t xml:space="preserve"> </w:t>
      </w:r>
      <w:r>
        <w:t xml:space="preserve">Secure 3 major venue performances in KL (e.g., The Star Performing Arts Centre) and achieve 20,000 monthly streams.</w:t>
      </w:r>
    </w:p>
    <w:p>
      <w:pPr>
        <w:numPr>
          <w:ilvl w:val="0"/>
          <w:numId w:val="1001"/>
        </w:numPr>
        <w:pStyle w:val="Compact"/>
      </w:pPr>
      <w:r>
        <w:rPr>
          <w:bCs/>
          <w:b/>
        </w:rPr>
        <w:t xml:space="preserve">Long-term (13-18 months):</w:t>
      </w:r>
      <w:r>
        <w:t xml:space="preserve"> </w:t>
      </w:r>
      <w:r>
        <w:t xml:space="preserve">Release a Malaysia-certified album with local cultural elements, generating RM250k+ in revenue through streaming, live shows, and merchandise.</w:t>
      </w:r>
    </w:p>
    <w:bookmarkEnd w:id="22"/>
    <w:bookmarkStart w:id="27" w:name="X7ad826d190e0c7001fea66247c900c5711ce361"/>
    <w:p>
      <w:pPr>
        <w:pStyle w:val="Heading2"/>
      </w:pPr>
      <w:r>
        <w:t xml:space="preserve">Core Marketing Strategies: The KL Advantage</w:t>
      </w:r>
    </w:p>
    <w:bookmarkStart w:id="23" w:name="X93c6e68aa0bdf35f6e8af7f2f0d1123aff33ee0"/>
    <w:p>
      <w:pPr>
        <w:pStyle w:val="Heading3"/>
      </w:pPr>
      <w:r>
        <w:t xml:space="preserve">Product Strategy: Culturally Embedded Music</w:t>
      </w:r>
    </w:p>
    <w:p>
      <w:pPr>
        <w:pStyle w:val="FirstParagraph"/>
      </w:pPr>
      <w:r>
        <w:t xml:space="preserve">The Musician will develop a unique sound fusing Malay traditional instruments (gambus, suling) with modern pop/hip-hop – creating "KL Soul" that resonates locally while appealing globally. All music videos will be filmed at iconic KL locations (Petaling Street, Bukit Bintang murals, Lake Gardens) to showcase city identity. Merchandise will feature Malay calligraphy designs and Malaysian motifs (e.g., batik patterns on hoodies), available exclusively in KL boutiques like</w:t>
      </w:r>
      <w:r>
        <w:t xml:space="preserve"> </w:t>
      </w:r>
      <w:r>
        <w:rPr>
          <w:iCs/>
          <w:i/>
        </w:rPr>
        <w:t xml:space="preserve">Shophouse</w:t>
      </w:r>
      <w:r>
        <w:t xml:space="preserve"> </w:t>
      </w:r>
      <w:r>
        <w:t xml:space="preserve">and</w:t>
      </w:r>
      <w:r>
        <w:t xml:space="preserve"> </w:t>
      </w:r>
      <w:r>
        <w:rPr>
          <w:iCs/>
          <w:i/>
        </w:rPr>
        <w:t xml:space="preserve">Rumah Malaysia</w:t>
      </w:r>
      <w:r>
        <w:t xml:space="preserve">.</w:t>
      </w:r>
    </w:p>
    <w:bookmarkEnd w:id="23"/>
    <w:bookmarkStart w:id="24" w:name="Xb7d4728c7b7916cc50b5bdce7d16ef2f5a1961c"/>
    <w:p>
      <w:pPr>
        <w:pStyle w:val="Heading3"/>
      </w:pPr>
      <w:r>
        <w:t xml:space="preserve">Pricing Strategy: Value-Based Localization</w:t>
      </w:r>
    </w:p>
    <w:p>
      <w:pPr>
        <w:pStyle w:val="FirstParagraph"/>
      </w:pPr>
      <w:r>
        <w:t xml:space="preserve">Streaming revenue will be optimized through strategic partnerships with local platforms (e.g., Spotify Malaysia's "Local Spotlight" feature). Live show pricing adopts tiered models: RM15 for student passes at university venues (like Universiti Malaya), RM40 for premium experiences at KLCC lounges, and VIP packages including meet-and-greets. Album sales will be priced competitively at RM35 (digital) / RM70 (physical with bonus KL-themed booklet).</w:t>
      </w:r>
    </w:p>
    <w:bookmarkEnd w:id="24"/>
    <w:bookmarkStart w:id="25" w:name="place-strategy-hyper-local-distribution"/>
    <w:p>
      <w:pPr>
        <w:pStyle w:val="Heading3"/>
      </w:pPr>
      <w:r>
        <w:t xml:space="preserve">Place Strategy: Hyper-Local Distribution</w:t>
      </w:r>
    </w:p>
    <w:p>
      <w:pPr>
        <w:pStyle w:val="FirstParagraph"/>
      </w:pPr>
      <w:r>
        <w:t xml:space="preserve">Performance venues will prioritize culturally significant KL spaces:</w:t>
      </w:r>
    </w:p>
    <w:p>
      <w:pPr>
        <w:numPr>
          <w:ilvl w:val="0"/>
          <w:numId w:val="1002"/>
        </w:numPr>
        <w:pStyle w:val="Compact"/>
      </w:pPr>
      <w:r>
        <w:rPr>
          <w:bCs/>
          <w:b/>
        </w:rPr>
        <w:t xml:space="preserve">Nightlife:</w:t>
      </w:r>
      <w:r>
        <w:t xml:space="preserve"> </w:t>
      </w:r>
      <w:r>
        <w:t xml:space="preserve">10% of bookings at Jalan Alor's jazz clubs (e.g., The Star, Caffeine)</w:t>
      </w:r>
    </w:p>
    <w:p>
      <w:pPr>
        <w:numPr>
          <w:ilvl w:val="0"/>
          <w:numId w:val="1002"/>
        </w:numPr>
        <w:pStyle w:val="Compact"/>
      </w:pPr>
      <w:r>
        <w:rPr>
          <w:bCs/>
          <w:b/>
        </w:rPr>
        <w:t xml:space="preserve">Cultural Hubs:</w:t>
      </w:r>
      <w:r>
        <w:t xml:space="preserve"> </w:t>
      </w:r>
      <w:r>
        <w:t xml:space="preserve">Collaborations with Batu Caves for spiritual-themed concerts during Thaipusam</w:t>
      </w:r>
    </w:p>
    <w:p>
      <w:pPr>
        <w:numPr>
          <w:ilvl w:val="0"/>
          <w:numId w:val="1002"/>
        </w:numPr>
        <w:pStyle w:val="Compact"/>
      </w:pPr>
      <w:r>
        <w:rPr>
          <w:bCs/>
          <w:b/>
        </w:rPr>
        <w:t xml:space="preserve">Community Spaces:</w:t>
      </w:r>
      <w:r>
        <w:t xml:space="preserve"> </w:t>
      </w:r>
      <w:r>
        <w:t xml:space="preserve">Free pop-up performances at KLCC Park every Sunday to build grassroots connection</w:t>
      </w:r>
    </w:p>
    <w:p>
      <w:pPr>
        <w:pStyle w:val="FirstParagraph"/>
      </w:pPr>
      <w:r>
        <w:t xml:space="preserve">Digital distribution will focus on Malaysian platforms like Anugerah (music awards) and local radio stations (e.g., Hot FM's "KL Live").</w:t>
      </w:r>
    </w:p>
    <w:bookmarkEnd w:id="25"/>
    <w:bookmarkStart w:id="26" w:name="X5af2a392aac91a538ee6abafccac1c30e172d5f"/>
    <w:p>
      <w:pPr>
        <w:pStyle w:val="Heading3"/>
      </w:pPr>
      <w:r>
        <w:t xml:space="preserve">Promotion Strategy: Social Media &amp; Cultural Integration</w:t>
      </w:r>
    </w:p>
    <w:p>
      <w:pPr>
        <w:pStyle w:val="FirstParagraph"/>
      </w:pPr>
      <w:r>
        <w:t xml:space="preserve">Our promotion leverages KL's social media dominance through:</w:t>
      </w:r>
    </w:p>
    <w:p>
      <w:pPr>
        <w:numPr>
          <w:ilvl w:val="0"/>
          <w:numId w:val="1003"/>
        </w:numPr>
        <w:pStyle w:val="Compact"/>
      </w:pPr>
      <w:r>
        <w:rPr>
          <w:bCs/>
          <w:b/>
        </w:rPr>
        <w:t xml:space="preserve">TikTok Challenges:</w:t>
      </w:r>
      <w:r>
        <w:t xml:space="preserve"> </w:t>
      </w:r>
      <w:r>
        <w:t xml:space="preserve">#KLCitySoul challenge encouraging users to film music videos at local landmarks (e.g., Menara KL, Merdeka Square) – partnered with KL Tourism Board</w:t>
      </w:r>
    </w:p>
    <w:p>
      <w:pPr>
        <w:numPr>
          <w:ilvl w:val="0"/>
          <w:numId w:val="1003"/>
        </w:numPr>
        <w:pStyle w:val="Compact"/>
      </w:pPr>
      <w:r>
        <w:rPr>
          <w:bCs/>
          <w:b/>
        </w:rPr>
        <w:t xml:space="preserve">Local Influencer Collabs:</w:t>
      </w:r>
      <w:r>
        <w:t xml:space="preserve"> </w:t>
      </w:r>
      <w:r>
        <w:t xml:space="preserve">Partnering with 10+ KL micro-influencers (5k-50k followers) for authentic content tours of music-making process in Petaling Jaya studios</w:t>
      </w:r>
    </w:p>
    <w:p>
      <w:pPr>
        <w:numPr>
          <w:ilvl w:val="0"/>
          <w:numId w:val="1003"/>
        </w:numPr>
        <w:pStyle w:val="Compact"/>
      </w:pPr>
      <w:r>
        <w:rPr>
          <w:bCs/>
          <w:b/>
        </w:rPr>
        <w:t xml:space="preserve">Cultural Events:</w:t>
      </w:r>
      <w:r>
        <w:t xml:space="preserve"> </w:t>
      </w:r>
      <w:r>
        <w:t xml:space="preserve">Headlining at Malaysia Day celebrations (Aug 31) and Hari Raya open houses to align with community values</w:t>
      </w:r>
    </w:p>
    <w:p>
      <w:pPr>
        <w:numPr>
          <w:ilvl w:val="0"/>
          <w:numId w:val="1003"/>
        </w:numPr>
        <w:pStyle w:val="Compact"/>
      </w:pPr>
      <w:r>
        <w:rPr>
          <w:bCs/>
          <w:b/>
        </w:rPr>
        <w:t xml:space="preserve">Radio &amp; Print:</w:t>
      </w:r>
      <w:r>
        <w:t xml:space="preserve"> </w:t>
      </w:r>
      <w:r>
        <w:t xml:space="preserve">Exclusive interviews on Molek FM and feature in</w:t>
      </w:r>
      <w:r>
        <w:t xml:space="preserve"> </w:t>
      </w:r>
      <w:r>
        <w:rPr>
          <w:iCs/>
          <w:i/>
        </w:rPr>
        <w:t xml:space="preserve">The Star KL</w:t>
      </w:r>
      <w:r>
        <w:t xml:space="preserve"> </w:t>
      </w:r>
      <w:r>
        <w:t xml:space="preserve">magazine's "Young Malaysians" series</w:t>
      </w:r>
    </w:p>
    <w:bookmarkEnd w:id="26"/>
    <w:bookmarkEnd w:id="27"/>
    <w:bookmarkStart w:id="28" w:name="Xa2fcb6b478d3d6df5f767daa65cf4a8a9a66313"/>
    <w:p>
      <w:pPr>
        <w:pStyle w:val="Heading2"/>
      </w:pPr>
      <w:r>
        <w:t xml:space="preserve">Implementation Timeline: Month-by-Month KL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 in Malaysia Kuala Lumpur</w:t>
            </w:r>
          </w:p>
        </w:tc>
      </w:tr>
      <w:tr>
        <w:tc>
          <w:tcPr/>
          <w:p>
            <w:pPr>
              <w:pStyle w:val="Compact"/>
              <w:jc w:val="left"/>
            </w:pPr>
            <w:r>
              <w:rPr>
                <w:bCs/>
                <w:b/>
              </w:rPr>
              <w:t xml:space="preserve">1-3:</w:t>
            </w:r>
          </w:p>
        </w:tc>
        <w:tc>
          <w:tcPr/>
          <w:p>
            <w:pPr>
              <w:pStyle w:val="Compact"/>
              <w:jc w:val="left"/>
            </w:pPr>
            <w:r>
              <w:t xml:space="preserve">Film 3 music videos at KL landmarks; launch #KLCitySoul TikTok challenge; secure 2 university venue bookings (UPM, UTAR)</w:t>
            </w:r>
          </w:p>
        </w:tc>
      </w:tr>
      <w:tr>
        <w:tc>
          <w:tcPr/>
          <w:p>
            <w:pPr>
              <w:pStyle w:val="Compact"/>
              <w:jc w:val="left"/>
            </w:pPr>
            <w:r>
              <w:rPr>
                <w:bCs/>
                <w:b/>
              </w:rPr>
              <w:t xml:space="preserve">4-6:</w:t>
            </w:r>
          </w:p>
        </w:tc>
        <w:tc>
          <w:tcPr/>
          <w:p>
            <w:pPr>
              <w:pStyle w:val="Compact"/>
              <w:jc w:val="left"/>
            </w:pPr>
            <w:r>
              <w:t xml:space="preserve">Release debut EP with Malay language tracks; collaborate with KL street artist for album cover; perform at Mamee's "KL Food Festival"</w:t>
            </w:r>
          </w:p>
        </w:tc>
      </w:tr>
      <w:tr>
        <w:tc>
          <w:tcPr/>
          <w:p>
            <w:pPr>
              <w:pStyle w:val="Compact"/>
              <w:jc w:val="left"/>
            </w:pPr>
            <w:r>
              <w:rPr>
                <w:bCs/>
                <w:b/>
              </w:rPr>
              <w:t xml:space="preserve">7-9:</w:t>
            </w:r>
          </w:p>
        </w:tc>
        <w:tc>
          <w:tcPr/>
          <w:p>
            <w:pPr>
              <w:pStyle w:val="Compact"/>
              <w:jc w:val="left"/>
            </w:pPr>
            <w:r>
              <w:t xml:space="preserve">Partner with PETRONAS for corporate event; launch Malaysia-themed merchandise in KL boutiques; secure feature on Anugerah</w:t>
            </w:r>
          </w:p>
        </w:tc>
      </w:tr>
      <w:tr>
        <w:tc>
          <w:tcPr/>
          <w:p>
            <w:pPr>
              <w:pStyle w:val="Compact"/>
              <w:jc w:val="left"/>
            </w:pPr>
            <w:r>
              <w:rPr>
                <w:bCs/>
                <w:b/>
              </w:rPr>
              <w:t xml:space="preserve">10-12:</w:t>
            </w:r>
          </w:p>
        </w:tc>
        <w:tc>
          <w:tcPr/>
          <w:p>
            <w:pPr>
              <w:pStyle w:val="Compact"/>
              <w:jc w:val="left"/>
            </w:pPr>
            <w:r>
              <w:t xml:space="preserve">Host "KL Soul" concert at The Star Performing Arts Centre; release album with bonus video of making-of in KL studios</w:t>
            </w:r>
          </w:p>
        </w:tc>
      </w:tr>
    </w:tbl>
    <w:bookmarkEnd w:id="28"/>
    <w:bookmarkStart w:id="29" w:name="X7b8ce8c82e163fc413da76846d24d3ed70f18de"/>
    <w:p>
      <w:pPr>
        <w:pStyle w:val="Heading2"/>
      </w:pPr>
      <w:r>
        <w:t xml:space="preserve">Budget Allocation: Strategic Investment in KL</w:t>
      </w:r>
    </w:p>
    <w:p>
      <w:pPr>
        <w:pStyle w:val="FirstParagraph"/>
      </w:pPr>
      <w:r>
        <w:t xml:space="preserve">Total Budget: RM185,000 (approx. $40,650 USD)</w:t>
      </w:r>
    </w:p>
    <w:p>
      <w:pPr>
        <w:numPr>
          <w:ilvl w:val="0"/>
          <w:numId w:val="1004"/>
        </w:numPr>
        <w:pStyle w:val="Compact"/>
      </w:pPr>
      <w:r>
        <w:rPr>
          <w:bCs/>
          <w:b/>
        </w:rPr>
        <w:t xml:space="preserve">Content Creation (35%):</w:t>
      </w:r>
      <w:r>
        <w:t xml:space="preserve"> </w:t>
      </w:r>
      <w:r>
        <w:t xml:space="preserve">RM64,750 for KL location shoots, Malay cultural consultants, and video production</w:t>
      </w:r>
    </w:p>
    <w:p>
      <w:pPr>
        <w:numPr>
          <w:ilvl w:val="0"/>
          <w:numId w:val="1004"/>
        </w:numPr>
        <w:pStyle w:val="Compact"/>
      </w:pPr>
      <w:r>
        <w:rPr>
          <w:bCs/>
          <w:b/>
        </w:rPr>
        <w:t xml:space="preserve">Promotion (30%):</w:t>
      </w:r>
      <w:r>
        <w:t xml:space="preserve"> </w:t>
      </w:r>
      <w:r>
        <w:t xml:space="preserve">RM55,500 for TikTok/Instagram ads targeting KL (age 18-35), influencer fees</w:t>
      </w:r>
    </w:p>
    <w:p>
      <w:pPr>
        <w:numPr>
          <w:ilvl w:val="0"/>
          <w:numId w:val="1004"/>
        </w:numPr>
        <w:pStyle w:val="Compact"/>
      </w:pPr>
      <w:r>
        <w:rPr>
          <w:bCs/>
          <w:b/>
        </w:rPr>
        <w:t xml:space="preserve">Live Events (20%):</w:t>
      </w:r>
      <w:r>
        <w:t xml:space="preserve"> </w:t>
      </w:r>
      <w:r>
        <w:t xml:space="preserve">RM37,000 for venue bookings at key KL locations and production costs</w:t>
      </w:r>
    </w:p>
    <w:p>
      <w:pPr>
        <w:numPr>
          <w:ilvl w:val="0"/>
          <w:numId w:val="1004"/>
        </w:numPr>
        <w:pStyle w:val="Compact"/>
      </w:pPr>
      <w:r>
        <w:rPr>
          <w:bCs/>
          <w:b/>
        </w:rPr>
        <w:t xml:space="preserve">Merch &amp; Partnerships (15%):</w:t>
      </w:r>
      <w:r>
        <w:t xml:space="preserve"> </w:t>
      </w:r>
      <w:r>
        <w:t xml:space="preserve">RM27,750 for local boutique partnerships and customized merchandise manufacturing in KL</w:t>
      </w:r>
    </w:p>
    <w:bookmarkEnd w:id="29"/>
    <w:bookmarkStart w:id="30" w:name="evaluation-control-measuring-kl-success"/>
    <w:p>
      <w:pPr>
        <w:pStyle w:val="Heading2"/>
      </w:pPr>
      <w:r>
        <w:t xml:space="preserve">Evaluation &amp; Control: Measuring KL Success</w:t>
      </w:r>
    </w:p>
    <w:p>
      <w:pPr>
        <w:pStyle w:val="FirstParagraph"/>
      </w:pPr>
      <w:r>
        <w:t xml:space="preserve">Success will be tracked through:</w:t>
      </w:r>
    </w:p>
    <w:p>
      <w:pPr>
        <w:numPr>
          <w:ilvl w:val="0"/>
          <w:numId w:val="1005"/>
        </w:numPr>
        <w:pStyle w:val="Compact"/>
      </w:pPr>
      <w:r>
        <w:rPr>
          <w:bCs/>
          <w:b/>
        </w:rPr>
        <w:t xml:space="preserve">Digital Analytics:</w:t>
      </w:r>
      <w:r>
        <w:t xml:space="preserve"> </w:t>
      </w:r>
      <w:r>
        <w:t xml:space="preserve">Monitor regional Spotify/Apple Music analytics for "Kuala Lumpur" listener spikes</w:t>
      </w:r>
    </w:p>
    <w:p>
      <w:pPr>
        <w:numPr>
          <w:ilvl w:val="0"/>
          <w:numId w:val="1005"/>
        </w:numPr>
        <w:pStyle w:val="Compact"/>
      </w:pPr>
      <w:r>
        <w:rPr>
          <w:bCs/>
          <w:b/>
        </w:rPr>
        <w:t xml:space="preserve">Local Engagement:</w:t>
      </w:r>
      <w:r>
        <w:t xml:space="preserve"> </w:t>
      </w:r>
      <w:r>
        <w:t xml:space="preserve">Track #KLCitySoul challenge participation and KL-based social media sentiment (using Brandwatch Malaysia)</w:t>
      </w:r>
    </w:p>
    <w:p>
      <w:pPr>
        <w:numPr>
          <w:ilvl w:val="0"/>
          <w:numId w:val="1005"/>
        </w:numPr>
        <w:pStyle w:val="Compact"/>
      </w:pPr>
      <w:r>
        <w:rPr>
          <w:bCs/>
          <w:b/>
        </w:rPr>
        <w:t xml:space="preserve">Revenue Metrics:</w:t>
      </w:r>
      <w:r>
        <w:t xml:space="preserve"> </w:t>
      </w:r>
      <w:r>
        <w:t xml:space="preserve">Compare monthly ticket sales from KL venues against national averages</w:t>
      </w:r>
    </w:p>
    <w:p>
      <w:pPr>
        <w:pStyle w:val="FirstParagraph"/>
      </w:pPr>
      <w:r>
        <w:t xml:space="preserve">This Marketing Plan positions the Musician not as an outsider in Malaysia Kuala Lumpur, but as a cultural ambassador who embodies the city's spirit. By embedding every strategy within KL's unique identity – from location-based content to culturally resonant performances – we create authentic connections that drive measurable growth. The focus remains on transforming artistic vision into community impact, ensuring long-term relevance in one of Southeast Asia's most vibrant music markets.</w:t>
      </w:r>
    </w:p>
    <w:bookmarkEnd w:id="30"/>
    <w:bookmarkStart w:id="31" w:name="conclusion"/>
    <w:p>
      <w:pPr>
        <w:pStyle w:val="Heading2"/>
      </w:pPr>
      <w:r>
        <w:t xml:space="preserve">Conclusion</w:t>
      </w:r>
    </w:p>
    <w:p>
      <w:pPr>
        <w:pStyle w:val="FirstParagraph"/>
      </w:pPr>
      <w:r>
        <w:t xml:space="preserve">The success of any Musician in Malaysia Kuala Lumpur hinges on deep cultural integration. This Marketing Plan provides the roadmap to achieve that – turning KL from a market into a movement. Through strategic localization, community partnerships, and authentic storytelling rooted in Kuala Lumpur's identity, the Musician will transcend being just another artist to become a defining voice of modern Malaysia.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in Malaysia Kuala Lumpur</dc:title>
  <dc:creator/>
  <dc:language>en</dc:language>
  <cp:keywords/>
  <dcterms:created xsi:type="dcterms:W3CDTF">2026-07-24T17:19:55Z</dcterms:created>
  <dcterms:modified xsi:type="dcterms:W3CDTF">2026-07-24T17:19:55Z</dcterms:modified>
</cp:coreProperties>
</file>

<file path=docProps/custom.xml><?xml version="1.0" encoding="utf-8"?>
<Properties xmlns="http://schemas.openxmlformats.org/officeDocument/2006/custom-properties" xmlns:vt="http://schemas.openxmlformats.org/officeDocument/2006/docPropsVTypes"/>
</file>