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Mexico</w:t>
      </w:r>
      <w:r>
        <w:t xml:space="preserve"> </w:t>
      </w:r>
      <w:r>
        <w:t xml:space="preserve">City</w:t>
      </w:r>
    </w:p>
    <w:bookmarkStart w:id="33" w:name="X09fa4a6ada423e8801aca387782e858baff92e9"/>
    <w:p>
      <w:pPr>
        <w:pStyle w:val="Heading1"/>
      </w:pPr>
      <w:r>
        <w:t xml:space="preserve">Comprehensive Marketing Plan: Launching a Musician's Career in Mexico City</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to establish dominance in the vibrant cultural landscape of Mexico City. As the most populous metropolitan area in Latin America with over 21 million residents, Mexico City presents unparalleled opportunities for musical artists to cultivate a dedicated fanbase. This plan leverages local cultural nuances, digital saturation, and live music infrastructure unique to Mexico City while positioning the Musician as an authentic voice resonating with urban Mexican youth. The primary objective is to achieve 50,000+ monthly streaming listeners on Spotify within 12 months and secure consistent sell-out performances at major Mexico City venues by Year 2.</w:t>
      </w:r>
    </w:p>
    <w:bookmarkEnd w:id="20"/>
    <w:bookmarkStart w:id="21" w:name="X0a97f204b901209953d133b7237643c82e738f3"/>
    <w:p>
      <w:pPr>
        <w:pStyle w:val="Heading2"/>
      </w:pPr>
      <w:r>
        <w:t xml:space="preserve">Market Analysis: Mexico City's Musical Ecosystem</w:t>
      </w:r>
    </w:p>
    <w:p>
      <w:pPr>
        <w:pStyle w:val="FirstParagraph"/>
      </w:pPr>
      <w:r>
        <w:t xml:space="preserve">Understanding the competitive terrain is critical. Mexico City boasts over 300 live music venues, from intimate jazz clubs in Roma Norte to massive arenas like Palacio de los Deportes. The city's music scene spans traditional mariachi, contemporary Latin pop, indie rock, and urban genres like Regional Mexican and Trap. However, a notable gap exists for authentic crossover artists blending global sounds with Mexican cultural elements—a niche our Musician will occupy. According to Soundcharts data (2023), Mexico City accounts for 34% of all music consumption in Mexico, making it the undisputed epicenter of musical opportunity. Social media penetration exceeds 95% among 18-35-year-olds, creating ideal conditions for digital-driven artist growth.</w:t>
      </w:r>
    </w:p>
    <w:bookmarkEnd w:id="21"/>
    <w:bookmarkStart w:id="22" w:name="target-audience-definition"/>
    <w:p>
      <w:pPr>
        <w:pStyle w:val="Heading2"/>
      </w:pPr>
      <w:r>
        <w:t xml:space="preserve">Target Audience Definition</w:t>
      </w:r>
    </w:p>
    <w:p>
      <w:pPr>
        <w:pStyle w:val="FirstParagraph"/>
      </w:pPr>
      <w:r>
        <w:t xml:space="preserve">Our core audience consists of culturally engaged urbanites aged 18-34 in Mexico City, primarily students and young professionals. This demographic consumes music through Instagram (78% use it for music discovery), TikTok (65%), and Spotify (92%). They prioritize authenticity, social identity through cultural expression, and experiences over mere entertainment. Crucially, they seek artists who reflect their own realities—blending Mexican traditions with contemporary global influences. A key insight: 73% of Mexico City's youth actively seek out local artists for pride-driven support (Mexico City Cultural Survey 2023).</w:t>
      </w:r>
    </w:p>
    <w:bookmarkEnd w:id="22"/>
    <w:bookmarkStart w:id="27" w:name="strategic-marketing-pillars"/>
    <w:p>
      <w:pPr>
        <w:pStyle w:val="Heading2"/>
      </w:pPr>
      <w:r>
        <w:t xml:space="preserve">Strategic Marketing Pillars</w:t>
      </w:r>
    </w:p>
    <w:bookmarkStart w:id="23" w:name="authentic-brand-positioning"/>
    <w:p>
      <w:pPr>
        <w:pStyle w:val="Heading3"/>
      </w:pPr>
      <w:r>
        <w:t xml:space="preserve">1. Authentic Brand Positioning</w:t>
      </w:r>
    </w:p>
    <w:p>
      <w:pPr>
        <w:pStyle w:val="FirstParagraph"/>
      </w:pPr>
      <w:r>
        <w:t xml:space="preserve">The Musician will craft an identity rooted in Mexico City's essence, not generic global appeal. This includes collaborating with local artists (e.g., a corrido master for a bridge verse), incorporating Aztec motifs into visual branding, and releasing tracks inspired by iconic neighborhoods like Coyoacán or Condesa. Every campaign will use the phrase "Mexico City Born" to emphasize local authenticity, ensuring the Musician isn't perceived as an outsider exploiting Mexican culture.</w:t>
      </w:r>
    </w:p>
    <w:bookmarkEnd w:id="23"/>
    <w:bookmarkStart w:id="24" w:name="hyper-local-digital-strategy"/>
    <w:p>
      <w:pPr>
        <w:pStyle w:val="Heading3"/>
      </w:pPr>
      <w:r>
        <w:t xml:space="preserve">2. Hyper-Local Digital Strategy</w:t>
      </w:r>
    </w:p>
    <w:p>
      <w:pPr>
        <w:pStyle w:val="FirstParagraph"/>
      </w:pPr>
      <w:r>
        <w:t xml:space="preserve">A tailored digital approach dominates this Marketing Plan. Instead of broad campaigns, we'll deploy geo-fenced Instagram ads targeting 5km radii around key Mexico City locations: Coyoacán, Teatro Sor Juana, and Zócalo. Content will feature:</w:t>
      </w:r>
      <w:r>
        <w:t xml:space="preserve"> </w:t>
      </w:r>
      <w:r>
        <w:t xml:space="preserve">• "Mexico City Soundtrack" TikTok series showcasing the Musician creating music in iconic spots (e.g., recording near Frida Kahlo's home)</w:t>
      </w:r>
      <w:r>
        <w:t xml:space="preserve"> </w:t>
      </w:r>
      <w:r>
        <w:t xml:space="preserve">• Collaborations with 15+ Mexico City micro-influencers (5K-50K followers) for behind-the-scenes content</w:t>
      </w:r>
      <w:r>
        <w:t xml:space="preserve"> </w:t>
      </w:r>
      <w:r>
        <w:t xml:space="preserve">• Spotify playlist curation for "Mexico City Vibes" with exclusive local artist features</w:t>
      </w:r>
    </w:p>
    <w:bookmarkEnd w:id="24"/>
    <w:bookmarkStart w:id="25" w:name="live-experience-dominance"/>
    <w:p>
      <w:pPr>
        <w:pStyle w:val="Heading3"/>
      </w:pPr>
      <w:r>
        <w:t xml:space="preserve">3. Live Experience Dominance</w:t>
      </w:r>
    </w:p>
    <w:p>
      <w:pPr>
        <w:pStyle w:val="FirstParagraph"/>
      </w:pPr>
      <w:r>
        <w:t xml:space="preserve">Live shows are non-negotiable in Mexico City. The plan prioritizes strategic venue partnerships:</w:t>
      </w:r>
      <w:r>
        <w:t xml:space="preserve"> </w:t>
      </w:r>
      <w:r>
        <w:t xml:space="preserve">• Week 1: Free intimate showcase at La Casona (historic Roma Norte venue)</w:t>
      </w:r>
      <w:r>
        <w:t xml:space="preserve"> </w:t>
      </w:r>
      <w:r>
        <w:t xml:space="preserve">• Month 2: Sell-out residency at Teatro de los Insurgentes (500 capacity)</w:t>
      </w:r>
      <w:r>
        <w:t xml:space="preserve"> </w:t>
      </w:r>
      <w:r>
        <w:t xml:space="preserve">• Month 6: Mainstage performance at Festival México, Mexico City's largest free music event</w:t>
      </w:r>
      <w:r>
        <w:t xml:space="preserve"> </w:t>
      </w:r>
      <w:r>
        <w:t xml:space="preserve">All shows will integrate Mexico City cultural elements—local food vendors, artisan merchandise booths, and pre-show mariachi performances. Every ticket purchase includes a QR code redeemable for exclusive Mexico City-themed content.</w:t>
      </w:r>
    </w:p>
    <w:bookmarkEnd w:id="25"/>
    <w:bookmarkStart w:id="26" w:name="community-integration"/>
    <w:p>
      <w:pPr>
        <w:pStyle w:val="Heading3"/>
      </w:pPr>
      <w:r>
        <w:t xml:space="preserve">4. Community Integration</w:t>
      </w:r>
    </w:p>
    <w:p>
      <w:pPr>
        <w:pStyle w:val="FirstParagraph"/>
      </w:pPr>
      <w:r>
        <w:t xml:space="preserve">This Marketing Plan emphasizes embedding the Musician into Mexico City's fabric beyond performance. Initiatives include:</w:t>
      </w:r>
      <w:r>
        <w:t xml:space="preserve"> </w:t>
      </w:r>
      <w:r>
        <w:t xml:space="preserve">• "Callejón de la Música" (Music Alley): Partnering with community centers in Iztapalapa to host free workshops teaching songwriting with traditional instruments</w:t>
      </w:r>
      <w:r>
        <w:t xml:space="preserve"> </w:t>
      </w:r>
      <w:r>
        <w:t xml:space="preserve">• Sponsoring youth music festivals at Parque España, Mexico City's largest urban park</w:t>
      </w:r>
      <w:r>
        <w:t xml:space="preserve"> </w:t>
      </w:r>
      <w:r>
        <w:t xml:space="preserve">• Creating a social impact campaign where 5% of merchandise sales fund local music education programs in underprivileged Mexico City neighborhoods</w:t>
      </w:r>
    </w:p>
    <w:bookmarkEnd w:id="26"/>
    <w:bookmarkEnd w:id="27"/>
    <w:bookmarkStart w:id="28" w:name="Xc51ede2fa09f074c309c3a569b2dba5e520f9fd"/>
    <w:p>
      <w:pPr>
        <w:pStyle w:val="Heading2"/>
      </w:pPr>
      <w:r>
        <w:t xml:space="preserve">Budget Allocation: Focused for Maximum Impact</w:t>
      </w:r>
    </w:p>
    <w:p>
      <w:pPr>
        <w:pStyle w:val="FirstParagraph"/>
      </w:pPr>
      <w:r>
        <w:t xml:space="preserve">With $50,000 total allocated budget (all funds dedicated to Mexico City operations):</w:t>
      </w:r>
      <w:r>
        <w:t xml:space="preserve"> </w:t>
      </w:r>
      <w:r>
        <w:t xml:space="preserve">• 45% ($22,500): Live events &amp; venue partnerships (critical for Mexico City's experiential culture)</w:t>
      </w:r>
      <w:r>
        <w:t xml:space="preserve"> </w:t>
      </w:r>
      <w:r>
        <w:t xml:space="preserve">• 35% ($17,500): Digital campaigns &amp; influencer collaborations (optimized for local social media behavior)</w:t>
      </w:r>
      <w:r>
        <w:t xml:space="preserve"> </w:t>
      </w:r>
      <w:r>
        <w:t xml:space="preserve">• 15% ($7,500): Community initiatives &amp; merchandise production</w:t>
      </w:r>
      <w:r>
        <w:t xml:space="preserve"> </w:t>
      </w:r>
      <w:r>
        <w:t xml:space="preserve">• 5% ($2,500): Analytics &amp; creative content development</w:t>
      </w:r>
    </w:p>
    <w:bookmarkEnd w:id="28"/>
    <w:bookmarkStart w:id="29" w:name="timeline-mexico-city-momentum"/>
    <w:p>
      <w:pPr>
        <w:pStyle w:val="Heading2"/>
      </w:pPr>
      <w:r>
        <w:t xml:space="preserve">Timeline: Mexico City Momentum</w:t>
      </w:r>
    </w:p>
    <w:p>
      <w:pPr>
        <w:pStyle w:val="FirstParagraph"/>
      </w:pPr>
      <w:r>
        <w:t xml:space="preserve">Month</w:t>
      </w:r>
    </w:p>
    <w:p>
      <w:pPr>
        <w:pStyle w:val="BodyText"/>
      </w:pPr>
      <w:r>
        <w:t xml:space="preserve">Key Actions in Mexico City</w:t>
      </w:r>
    </w:p>
    <w:p>
      <w:pPr>
        <w:pStyle w:val="BodyText"/>
      </w:pPr>
      <w:r>
        <w:t xml:space="preserve">1-2</w:t>
      </w:r>
    </w:p>
    <w:p>
      <w:pPr>
        <w:pStyle w:val="BodyText"/>
      </w:pPr>
      <w:r>
        <w:t xml:space="preserve">Campaign launch with geo-targeted digital ads; first intimate show at La Casona; community workshop in Iztapalapa</w:t>
      </w:r>
    </w:p>
    <w:p>
      <w:pPr>
        <w:pStyle w:val="BodyText"/>
      </w:pPr>
      <w:r>
        <w:t xml:space="preserve">3-4</w:t>
      </w:r>
    </w:p>
    <w:p>
      <w:pPr>
        <w:pStyle w:val="BodyText"/>
      </w:pPr>
      <w:r>
        <w:t xml:space="preserve">TikTok series "Mexico City Soundtrack" released; partnership with Festival México secured</w:t>
      </w:r>
    </w:p>
    <w:p>
      <w:pPr>
        <w:pStyle w:val="BodyText"/>
      </w:pPr>
      <w:r>
        <w:t xml:space="preserve">5-6</w:t>
      </w:r>
    </w:p>
    <w:p>
      <w:pPr>
        <w:pStyle w:val="BodyText"/>
      </w:pPr>
      <w:r>
        <w:t xml:space="preserve">Sell-out residency at Teatro de los Insurgentes; merchandise launch featuring Mexico City street art designs</w:t>
      </w:r>
    </w:p>
    <w:p>
      <w:pPr>
        <w:pStyle w:val="BodyText"/>
      </w:pPr>
      <w:r>
        <w:t xml:space="preserve">7-12</w:t>
      </w:r>
    </w:p>
    <w:p>
      <w:pPr>
        <w:pStyle w:val="BodyText"/>
      </w:pPr>
      <w:r>
        <w:t xml:space="preserve">This Marketing Plan focuses on sustainable growth with monthly community events and quarterly major performances in Mexico City's top venues.</w:t>
      </w:r>
    </w:p>
    <w:bookmarkEnd w:id="29"/>
    <w:bookmarkStart w:id="30" w:name="X43354e33bd5dedb4d47ed14df03bed7ce66c852"/>
    <w:p>
      <w:pPr>
        <w:pStyle w:val="Heading2"/>
      </w:pPr>
      <w:r>
        <w:t xml:space="preserve">Evaluation Metrics: Measuring Success in Mexico City</w:t>
      </w:r>
    </w:p>
    <w:p>
      <w:pPr>
        <w:pStyle w:val="FirstParagraph"/>
      </w:pPr>
      <w:r>
        <w:t xml:space="preserve">We will track success through Mexico City-specific KPIs:</w:t>
      </w:r>
      <w:r>
        <w:t xml:space="preserve"> </w:t>
      </w:r>
      <w:r>
        <w:t xml:space="preserve">• Local Streaming Growth: 70%+ of Spotify streams must originate from Mexico City (verified via location data)</w:t>
      </w:r>
      <w:r>
        <w:t xml:space="preserve"> </w:t>
      </w:r>
      <w:r>
        <w:t xml:space="preserve">• Venue Performance: 90%+ average occupancy rate at Mexico City venues</w:t>
      </w:r>
      <w:r>
        <w:t xml:space="preserve"> </w:t>
      </w:r>
      <w:r>
        <w:t xml:space="preserve">• Social Engagement: 25%+ engagement rate on content tagged #MexicoCityMusic (vs. industry average of 3-5%)</w:t>
      </w:r>
      <w:r>
        <w:t xml:space="preserve"> </w:t>
      </w:r>
      <w:r>
        <w:t xml:space="preserve">• Community Impact: 1,000+ youth trained in music workshops within Mexico City by Month 8</w:t>
      </w:r>
    </w:p>
    <w:bookmarkEnd w:id="30"/>
    <w:bookmarkStart w:id="31" w:name="X4d2f497ff516ddcca864c45fa7ad2515b89bee1"/>
    <w:p>
      <w:pPr>
        <w:pStyle w:val="Heading2"/>
      </w:pPr>
      <w:r>
        <w:t xml:space="preserve">Why This Marketing Plan Works for Mexico City</w:t>
      </w:r>
    </w:p>
    <w:p>
      <w:pPr>
        <w:pStyle w:val="FirstParagraph"/>
      </w:pPr>
      <w:r>
        <w:t xml:space="preserve">This comprehensive strategy recognizes that success in Mexico City requires more than just talent—it demands cultural intelligence. By embedding the Musician into the city's creative ecosystem through authentic partnerships, hyper-local digital tactics, and community investment, this plan avoids superficial "tourism" marketing that fails in Mexico City's discerning market. The Musician isn't selling music; they're offering a shared identity with Mexico City residents. As demonstrated by artists like Natanael Cano and Karol G who built empires through local resonance, this approach transforms the Musician from an artist into a cultural asset of Mexico City itself.</w:t>
      </w:r>
    </w:p>
    <w:bookmarkEnd w:id="31"/>
    <w:bookmarkStart w:id="32" w:name="conclusion"/>
    <w:p>
      <w:pPr>
        <w:pStyle w:val="Heading2"/>
      </w:pPr>
      <w:r>
        <w:t xml:space="preserve">Conclusion</w:t>
      </w:r>
    </w:p>
    <w:p>
      <w:pPr>
        <w:pStyle w:val="FirstParagraph"/>
      </w:pPr>
      <w:r>
        <w:t xml:space="preserve">This Marketing Plan positions the Musician not as an external act playing Mexico City, but as a homegrown talent whose artistry is inseparable from the city's spirit. By prioritizing authentic connections over generic promotion and leveraging Mexico City's unique cultural infrastructure, this strategy creates sustainable momentum for long-term success in one of the world's most dynamic music markets. The path to becoming a household name in Mexico City starts with understanding that the Musician doesn't just perform here—they become part of Mexico City's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Mexico City</dc:title>
  <dc:creator/>
  <dc:language>en</dc:language>
  <cp:keywords/>
  <dcterms:created xsi:type="dcterms:W3CDTF">2026-07-24T17:20:29Z</dcterms:created>
  <dcterms:modified xsi:type="dcterms:W3CDTF">2026-07-24T17:20:29Z</dcterms:modified>
</cp:coreProperties>
</file>

<file path=docProps/custom.xml><?xml version="1.0" encoding="utf-8"?>
<Properties xmlns="http://schemas.openxmlformats.org/officeDocument/2006/custom-properties" xmlns:vt="http://schemas.openxmlformats.org/officeDocument/2006/docPropsVTypes"/>
</file>