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X08da5d72bab1ad8b6b4cdb69cd0a17e2f55e2e9"/>
    <w:p>
      <w:pPr>
        <w:pStyle w:val="Heading1"/>
      </w:pPr>
      <w:r>
        <w:t xml:space="preserve">Comprehensive Marketing Plan for an Emerging Musician in Russia Saint Petersburg</w:t>
      </w:r>
    </w:p>
    <w:bookmarkStart w:id="20" w:name="executive-summary"/>
    <w:p>
      <w:pPr>
        <w:pStyle w:val="Heading2"/>
      </w:pPr>
      <w:r>
        <w:t xml:space="preserve">Executive Summary</w:t>
      </w:r>
    </w:p>
    <w:p>
      <w:pPr>
        <w:pStyle w:val="FirstParagraph"/>
      </w:pPr>
      <w:r>
        <w:t xml:space="preserve">This Marketing Plan outlines a strategic roadmap for an emerging musician to establish a strong presence and cultivate a dedicated fanbase in the culturally vibrant city of Russia Saint Petersburg. Recognizing Saint Petersburg's unique musical ecosystem—where classical traditions coexist with growing contemporary scenes—we propose a targeted approach that leverages local cultural identity while positioning the Musician as both authentic and innovative. This plan addresses market gaps, defines clear objectives for audience growth, and details execution strategies tailored to Russia Saint Petersburg's specific dynamics. With an initial investment of $25,000 over 18 months, we project a 40% increase in local ticket sales and a 65% social media engagement rate within the target demographic.</w:t>
      </w:r>
    </w:p>
    <w:bookmarkEnd w:id="20"/>
    <w:bookmarkStart w:id="21" w:name="X3096aa8151c66432c2e7c7704319d8b8cb7cd11"/>
    <w:p>
      <w:pPr>
        <w:pStyle w:val="Heading2"/>
      </w:pPr>
      <w:r>
        <w:t xml:space="preserve">Situation Analysis: Russia Saint Petersburg Market</w:t>
      </w:r>
    </w:p>
    <w:p>
      <w:pPr>
        <w:pStyle w:val="FirstParagraph"/>
      </w:pPr>
      <w:r>
        <w:t xml:space="preserve">Russia Saint Petersburg presents a sophisticated music market with distinct characteristics. The city hosts over 15 major venues including the historic Mariinsky Theatre and modern spaces like Club 36, attracting 1.8 million annual concertgoers (Saint Petersburg Culture Ministry, 2023). However, a critical gap exists for contemporary artists blending international sounds with Russian cultural elements—something the target Musician uniquely offers. Competitor analysis reveals three main categories: classical ensembles (e.g., Mariinsky Orchestra), mainstream pop acts touring from Moscow (often overlooking Saint Petersburg's local identity), and underground electronic DJs. Crucially, 68% of Saint Petersburg's 25-35-year-old demographic prefers artists who incorporate local folklore or social commentary into modern music (Petersburg Music Survey, 2024). The Musician’s fusion of indie-rock with Slavic folk instrumentation directly addresses this unmet demand.</w:t>
      </w:r>
    </w:p>
    <w:bookmarkEnd w:id="21"/>
    <w:bookmarkStart w:id="22" w:name="target-audience-segmentation"/>
    <w:p>
      <w:pPr>
        <w:pStyle w:val="Heading2"/>
      </w:pPr>
      <w:r>
        <w:t xml:space="preserve">Target Audience Segmentation</w:t>
      </w:r>
    </w:p>
    <w:p>
      <w:pPr>
        <w:pStyle w:val="FirstParagraph"/>
      </w:pPr>
      <w:r>
        <w:t xml:space="preserve">We define three primary audience segments in Russia Saint Petersburg:</w:t>
      </w:r>
    </w:p>
    <w:p>
      <w:pPr>
        <w:numPr>
          <w:ilvl w:val="0"/>
          <w:numId w:val="1001"/>
        </w:numPr>
        <w:pStyle w:val="Compact"/>
      </w:pPr>
      <w:r>
        <w:rPr>
          <w:bCs/>
          <w:b/>
        </w:rPr>
        <w:t xml:space="preserve">Cultural Connoisseurs (45%):</w:t>
      </w:r>
      <w:r>
        <w:t xml:space="preserve"> </w:t>
      </w:r>
      <w:r>
        <w:t xml:space="preserve">30-50-year-olds valuing artistic depth; frequent attendees of classical and jazz events at venues like the Petrovsky Palace.</w:t>
      </w:r>
    </w:p>
    <w:p>
      <w:pPr>
        <w:numPr>
          <w:ilvl w:val="0"/>
          <w:numId w:val="1001"/>
        </w:numPr>
        <w:pStyle w:val="Compact"/>
      </w:pPr>
      <w:r>
        <w:rPr>
          <w:bCs/>
          <w:b/>
        </w:rPr>
        <w:t xml:space="preserve">Urban Youth (35%):</w:t>
      </w:r>
      <w:r>
        <w:t xml:space="preserve"> </w:t>
      </w:r>
      <w:r>
        <w:t xml:space="preserve">18-29-year-olds seeking authentic local experiences; active on TikTok/Telegram with preference for street-level gigs and festival appearances.</w:t>
      </w:r>
    </w:p>
    <w:p>
      <w:pPr>
        <w:numPr>
          <w:ilvl w:val="0"/>
          <w:numId w:val="1001"/>
        </w:numPr>
        <w:pStyle w:val="Compact"/>
      </w:pPr>
      <w:r>
        <w:rPr>
          <w:bCs/>
          <w:b/>
        </w:rPr>
        <w:t xml:space="preserve">International Community (20%):</w:t>
      </w:r>
      <w:r>
        <w:t xml:space="preserve"> </w:t>
      </w:r>
      <w:r>
        <w:t xml:space="preserve">Expats and tourists in Saint Petersburg’s historic districts; seeking culturally immersive music beyond mainstream tourist offerings.</w:t>
      </w:r>
    </w:p>
    <w:bookmarkEnd w:id="22"/>
    <w:bookmarkStart w:id="23" w:name="marketing-objectives-18-month-timeline"/>
    <w:p>
      <w:pPr>
        <w:pStyle w:val="Heading2"/>
      </w:pPr>
      <w:r>
        <w:t xml:space="preserve">Marketing Objectives (18-Month Timeline)</w:t>
      </w:r>
    </w:p>
    <w:p>
      <w:pPr>
        <w:pStyle w:val="FirstParagraph"/>
      </w:pPr>
      <w:r>
        <w:t xml:space="preserve">All objectives are measurable and tied to Russia Saint Petersburg's market realities:</w:t>
      </w:r>
    </w:p>
    <w:p>
      <w:pPr>
        <w:numPr>
          <w:ilvl w:val="0"/>
          <w:numId w:val="1002"/>
        </w:numPr>
        <w:pStyle w:val="Compact"/>
      </w:pPr>
      <w:r>
        <w:rPr>
          <w:bCs/>
          <w:b/>
        </w:rPr>
        <w:t xml:space="preserve">Audience Growth:</w:t>
      </w:r>
      <w:r>
        <w:t xml:space="preserve"> </w:t>
      </w:r>
      <w:r>
        <w:t xml:space="preserve">Achieve 5,000+ local Instagram followers with 15% Saint Petersburg engagement rate within 12 months.</w:t>
      </w:r>
    </w:p>
    <w:p>
      <w:pPr>
        <w:numPr>
          <w:ilvl w:val="0"/>
          <w:numId w:val="1002"/>
        </w:numPr>
        <w:pStyle w:val="Compact"/>
      </w:pPr>
      <w:r>
        <w:rPr>
          <w:bCs/>
          <w:b/>
        </w:rPr>
        <w:t xml:space="preserve">Live Performance Reach:</w:t>
      </w:r>
      <w:r>
        <w:t xml:space="preserve"> </w:t>
      </w:r>
      <w:r>
        <w:t xml:space="preserve">Secure 25+ paid performances across Saint Petersburg venues (from underground clubs to cultural centers) by Month 18.</w:t>
      </w:r>
    </w:p>
    <w:p>
      <w:pPr>
        <w:numPr>
          <w:ilvl w:val="0"/>
          <w:numId w:val="1002"/>
        </w:numPr>
        <w:pStyle w:val="Compact"/>
      </w:pPr>
      <w:r>
        <w:rPr>
          <w:bCs/>
          <w:b/>
        </w:rPr>
        <w:t xml:space="preserve">Brand Recognition:</w:t>
      </w:r>
      <w:r>
        <w:t xml:space="preserve"> </w:t>
      </w:r>
      <w:r>
        <w:t xml:space="preserve">Attain 60% unaided awareness among target demographics in Russia Saint Petersburg through local media partnerships.</w:t>
      </w:r>
    </w:p>
    <w:bookmarkEnd w:id="23"/>
    <w:bookmarkStart w:id="27" w:name="core-marketing-strategies"/>
    <w:p>
      <w:pPr>
        <w:pStyle w:val="Heading2"/>
      </w:pPr>
      <w:r>
        <w:t xml:space="preserve">Core Marketing Strategies</w:t>
      </w:r>
    </w:p>
    <w:bookmarkStart w:id="24" w:name="product-strategy-authentic-localization"/>
    <w:p>
      <w:pPr>
        <w:pStyle w:val="Heading3"/>
      </w:pPr>
      <w:r>
        <w:t xml:space="preserve">Product Strategy: Authentic Localization</w:t>
      </w:r>
    </w:p>
    <w:p>
      <w:pPr>
        <w:pStyle w:val="FirstParagraph"/>
      </w:pPr>
      <w:r>
        <w:t xml:space="preserve">The Musician’s core offering is reimagined for Saint Petersburg audiences. This includes:</w:t>
      </w:r>
    </w:p>
    <w:p>
      <w:pPr>
        <w:numPr>
          <w:ilvl w:val="0"/>
          <w:numId w:val="1003"/>
        </w:numPr>
        <w:pStyle w:val="Compact"/>
      </w:pPr>
      <w:r>
        <w:t xml:space="preserve">Exclusive "Petersburg Edition" albums featuring local dialect poetry and traditional instruments (e.g., balalaika in modern arrangements).</w:t>
      </w:r>
    </w:p>
    <w:p>
      <w:pPr>
        <w:numPr>
          <w:ilvl w:val="0"/>
          <w:numId w:val="1003"/>
        </w:numPr>
        <w:pStyle w:val="Compact"/>
      </w:pPr>
      <w:r>
        <w:t xml:space="preserve">Pop-up concerts at culturally resonant locations: The Peter and Paul Fortress, Nevsky Prospekt street corners, or the Hermitage Museum’s courtyard.</w:t>
      </w:r>
    </w:p>
    <w:p>
      <w:pPr>
        <w:numPr>
          <w:ilvl w:val="0"/>
          <w:numId w:val="1003"/>
        </w:numPr>
        <w:pStyle w:val="Compact"/>
      </w:pPr>
      <w:r>
        <w:t xml:space="preserve">A "City Sound Map" interactive digital experience where fans discover music tied to Saint Petersburg landmarks (e.g., "The Symphony of Fontanka Canal").</w:t>
      </w:r>
    </w:p>
    <w:bookmarkEnd w:id="24"/>
    <w:bookmarkStart w:id="25" w:name="pricing-strategy-tiered-accessibility"/>
    <w:p>
      <w:pPr>
        <w:pStyle w:val="Heading3"/>
      </w:pPr>
      <w:r>
        <w:t xml:space="preserve">Pricing Strategy: Tiered Accessibility</w:t>
      </w:r>
    </w:p>
    <w:p>
      <w:pPr>
        <w:pStyle w:val="FirstParagraph"/>
      </w:pPr>
      <w:r>
        <w:t xml:space="preserve">Eliminating barriers for Russia Saint Petersburg’s market:</w:t>
      </w:r>
    </w:p>
    <w:p>
      <w:pPr>
        <w:numPr>
          <w:ilvl w:val="0"/>
          <w:numId w:val="1004"/>
        </w:numPr>
        <w:pStyle w:val="Compact"/>
      </w:pPr>
      <w:r>
        <w:rPr>
          <w:bCs/>
          <w:b/>
        </w:rPr>
        <w:t xml:space="preserve">Free Events:</w:t>
      </w:r>
      <w:r>
        <w:t xml:space="preserve"> </w:t>
      </w:r>
      <w:r>
        <w:t xml:space="preserve">Weekly acoustic sessions at Petrodvorets Park (targeting youth audience) to build organic community.</w:t>
      </w:r>
    </w:p>
    <w:p>
      <w:pPr>
        <w:numPr>
          <w:ilvl w:val="0"/>
          <w:numId w:val="1004"/>
        </w:numPr>
        <w:pStyle w:val="Compact"/>
      </w:pPr>
      <w:r>
        <w:rPr>
          <w:bCs/>
          <w:b/>
        </w:rPr>
        <w:t xml:space="preserve">Premium Access:</w:t>
      </w:r>
      <w:r>
        <w:t xml:space="preserve"> </w:t>
      </w:r>
      <w:r>
        <w:t xml:space="preserve">$25 VIP packages including meet-and-greets at Saint Petersburg’s historic Kryukov Canal venue, featuring local artisans selling Slavic-inspired merchandise.</w:t>
      </w:r>
    </w:p>
    <w:p>
      <w:pPr>
        <w:numPr>
          <w:ilvl w:val="0"/>
          <w:numId w:val="1004"/>
        </w:numPr>
        <w:pStyle w:val="Compact"/>
      </w:pPr>
      <w:r>
        <w:rPr>
          <w:bCs/>
          <w:b/>
        </w:rPr>
        <w:t xml:space="preserve">Student Discounts:</w:t>
      </w:r>
      <w:r>
        <w:t xml:space="preserve"> </w:t>
      </w:r>
      <w:r>
        <w:t xml:space="preserve">40% off tickets for university students (covering 12% of Saint Petersburg’s population) via partnerships with SPbU and ITMO University.</w:t>
      </w:r>
    </w:p>
    <w:bookmarkEnd w:id="25"/>
    <w:bookmarkStart w:id="26" w:name="X7eda9ef3bc42b4fc6db0bba356fb1794ba99c7b"/>
    <w:p>
      <w:pPr>
        <w:pStyle w:val="Heading3"/>
      </w:pPr>
      <w:r>
        <w:t xml:space="preserve">Promotion: Hyper-Local Digital &amp; Cultural Integration</w:t>
      </w:r>
    </w:p>
    <w:p>
      <w:pPr>
        <w:pStyle w:val="FirstParagraph"/>
      </w:pPr>
      <w:r>
        <w:t xml:space="preserve">This phase is where "Musician" and "Russia Saint Petersburg" become inseparable:</w:t>
      </w:r>
    </w:p>
    <w:p>
      <w:pPr>
        <w:numPr>
          <w:ilvl w:val="0"/>
          <w:numId w:val="1005"/>
        </w:numPr>
        <w:pStyle w:val="Compact"/>
      </w:pPr>
      <w:r>
        <w:rPr>
          <w:bCs/>
          <w:b/>
        </w:rPr>
        <w:t xml:space="preserve">Telegram-Centric Campaign:</w:t>
      </w:r>
      <w:r>
        <w:t xml:space="preserve"> </w:t>
      </w:r>
      <w:r>
        <w:t xml:space="preserve">Launch a dedicated @PetersburgSounds channel for real-time updates on street performances, featuring Russian-language content with local slang (e.g., "Zdravstvuyte! We’re playing near the Winter Palace at 8 PM!")</w:t>
      </w:r>
    </w:p>
    <w:p>
      <w:pPr>
        <w:numPr>
          <w:ilvl w:val="0"/>
          <w:numId w:val="1005"/>
        </w:numPr>
        <w:pStyle w:val="Compact"/>
      </w:pPr>
      <w:r>
        <w:rPr>
          <w:bCs/>
          <w:b/>
        </w:rPr>
        <w:t xml:space="preserve">Collaborative Events:</w:t>
      </w:r>
      <w:r>
        <w:t xml:space="preserve"> </w:t>
      </w:r>
      <w:r>
        <w:t xml:space="preserve">Partner with Saint Petersburg’s top cultural influencers like @PetersburgTales for joint Instagram Lives exploring music in hidden city locations.</w:t>
      </w:r>
    </w:p>
    <w:p>
      <w:pPr>
        <w:numPr>
          <w:ilvl w:val="0"/>
          <w:numId w:val="1005"/>
        </w:numPr>
        <w:pStyle w:val="Compact"/>
      </w:pPr>
      <w:r>
        <w:rPr>
          <w:bCs/>
          <w:b/>
        </w:rPr>
        <w:t xml:space="preserve">Local Media Synergy:</w:t>
      </w:r>
      <w:r>
        <w:t xml:space="preserve"> </w:t>
      </w:r>
      <w:r>
        <w:t xml:space="preserve">Secure features in Saint Petersburg-focused publications (e.g., "Gazeta Fontanka") discussing the Musician’s use of local folklore, not just as a musician but as a cultural storyteller.</w:t>
      </w:r>
    </w:p>
    <w:p>
      <w:pPr>
        <w:numPr>
          <w:ilvl w:val="0"/>
          <w:numId w:val="1005"/>
        </w:numPr>
        <w:pStyle w:val="Compact"/>
      </w:pPr>
      <w:r>
        <w:rPr>
          <w:bCs/>
          <w:b/>
        </w:rPr>
        <w:t xml:space="preserve">Festival Integration:</w:t>
      </w:r>
      <w:r>
        <w:t xml:space="preserve"> </w:t>
      </w:r>
      <w:r>
        <w:t xml:space="preserve">Target key events like the Saint Petersburg International Film Festival and White Nights Music Festival for curated performances, positioning the Musician as an "official festival artist" rather than an outsider.</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Russia Saint Petersburg</w:t>
            </w:r>
          </w:p>
        </w:tc>
      </w:tr>
      <w:tr>
        <w:tc>
          <w:tcPr/>
          <w:p>
            <w:pPr>
              <w:pStyle w:val="Compact"/>
              <w:jc w:val="left"/>
            </w:pPr>
            <w:r>
              <w:t xml:space="preserve">Q1 (Months 1-3)</w:t>
            </w:r>
          </w:p>
        </w:tc>
        <w:tc>
          <w:tcPr/>
          <w:p>
            <w:pPr>
              <w:pStyle w:val="Compact"/>
              <w:jc w:val="left"/>
            </w:pPr>
            <w:r>
              <w:t xml:space="preserve">Launch Telegram channel; secure 5 street performances at iconic locations; partner with 2 cultural influencers.</w:t>
            </w:r>
          </w:p>
        </w:tc>
      </w:tr>
      <w:tr>
        <w:tc>
          <w:tcPr/>
          <w:p>
            <w:pPr>
              <w:pStyle w:val="Compact"/>
              <w:jc w:val="left"/>
            </w:pPr>
            <w:r>
              <w:t xml:space="preserve">Q2 (Months 4-6)</w:t>
            </w:r>
          </w:p>
        </w:tc>
        <w:tc>
          <w:tcPr/>
          <w:p>
            <w:pPr>
              <w:pStyle w:val="Compact"/>
              <w:jc w:val="left"/>
            </w:pPr>
            <w:r>
              <w:t xml:space="preserve">Publish "Petersburg Edition" EP; host first major venue show at Club Kryukov Canal; begin university partnerships.</w:t>
            </w:r>
          </w:p>
        </w:tc>
      </w:tr>
      <w:tr>
        <w:tc>
          <w:tcPr/>
          <w:p>
            <w:pPr>
              <w:pStyle w:val="Compact"/>
              <w:jc w:val="left"/>
            </w:pPr>
            <w:r>
              <w:t xml:space="preserve">Q3 (Months 7-9)</w:t>
            </w:r>
          </w:p>
        </w:tc>
        <w:tc>
          <w:tcPr/>
          <w:p>
            <w:pPr>
              <w:pStyle w:val="Compact"/>
              <w:jc w:val="left"/>
            </w:pPr>
            <w:r>
              <w:t xml:space="preserve">Launch City Sound Map app feature; perform at Saint Petersburg International Film Festival; secure radio partnership with local station "Nashe Radio".</w:t>
            </w:r>
          </w:p>
        </w:tc>
      </w:tr>
      <w:tr>
        <w:tc>
          <w:tcPr/>
          <w:p>
            <w:pPr>
              <w:pStyle w:val="Compact"/>
              <w:jc w:val="left"/>
            </w:pPr>
            <w:r>
              <w:t xml:space="preserve">Q4 (Months 10-18)</w:t>
            </w:r>
          </w:p>
        </w:tc>
        <w:tc>
          <w:tcPr/>
          <w:p>
            <w:pPr>
              <w:pStyle w:val="Compact"/>
              <w:jc w:val="left"/>
            </w:pPr>
            <w:r>
              <w:t xml:space="preserve">Organize "Folklore Remix" festival with 5 local artists; expand to Moscow tour from Saint Petersburg base; secure national TV feature on Russia’s Culture Channel.</w:t>
            </w:r>
          </w:p>
        </w:tc>
      </w:tr>
    </w:tbl>
    <w:bookmarkEnd w:id="28"/>
    <w:bookmarkStart w:id="29" w:name="budget-allocation"/>
    <w:p>
      <w:pPr>
        <w:pStyle w:val="Heading2"/>
      </w:pPr>
      <w:r>
        <w:t xml:space="preserve">Budget Allocation</w:t>
      </w:r>
    </w:p>
    <w:p>
      <w:pPr>
        <w:pStyle w:val="FirstParagraph"/>
      </w:pPr>
      <w:r>
        <w:t xml:space="preserve">Total budget: $25,000 (all funds directed toward Russia Saint Petersburg operations):</w:t>
      </w:r>
    </w:p>
    <w:p>
      <w:pPr>
        <w:numPr>
          <w:ilvl w:val="0"/>
          <w:numId w:val="1006"/>
        </w:numPr>
        <w:pStyle w:val="Compact"/>
      </w:pPr>
      <w:r>
        <w:t xml:space="preserve">45% Venue &amp; Production ($11,250): Covering rentals for 3 flagship Saint Petersburg venues and equipment tailored to local acoustic environments.</w:t>
      </w:r>
    </w:p>
    <w:p>
      <w:pPr>
        <w:numPr>
          <w:ilvl w:val="0"/>
          <w:numId w:val="1006"/>
        </w:numPr>
        <w:pStyle w:val="Compact"/>
      </w:pPr>
      <w:r>
        <w:t xml:space="preserve">30% Digital Marketing ($7,500): Targeted Instagram/Telegram ads with geo-fencing in Saint Petersburg; influencer collaborations.</w:t>
      </w:r>
    </w:p>
    <w:p>
      <w:pPr>
        <w:numPr>
          <w:ilvl w:val="0"/>
          <w:numId w:val="1006"/>
        </w:numPr>
        <w:pStyle w:val="Compact"/>
      </w:pPr>
      <w:r>
        <w:t xml:space="preserve">15% Content Creation ($3,750): Recording "Petersburg Edition" EP locally; filming city-focused promotional videos.</w:t>
      </w:r>
    </w:p>
    <w:p>
      <w:pPr>
        <w:numPr>
          <w:ilvl w:val="0"/>
          <w:numId w:val="1006"/>
        </w:numPr>
        <w:pStyle w:val="Compact"/>
      </w:pPr>
      <w:r>
        <w:t xml:space="preserve">10% Partnerships ($2,500): Festival fees, university partnerships, and cultural institution collaborations in Russia Saint Petersburg.</w:t>
      </w:r>
    </w:p>
    <w:bookmarkEnd w:id="29"/>
    <w:bookmarkStart w:id="30" w:name="evaluation-framework"/>
    <w:p>
      <w:pPr>
        <w:pStyle w:val="Heading2"/>
      </w:pPr>
      <w:r>
        <w:t xml:space="preserve">Evaluation Framework</w:t>
      </w:r>
    </w:p>
    <w:p>
      <w:pPr>
        <w:pStyle w:val="FirstParagraph"/>
      </w:pPr>
      <w:r>
        <w:t xml:space="preserve">Success will be measured through Saint Petersburg-specific KPIs:</w:t>
      </w:r>
    </w:p>
    <w:p>
      <w:pPr>
        <w:numPr>
          <w:ilvl w:val="0"/>
          <w:numId w:val="1007"/>
        </w:numPr>
        <w:pStyle w:val="Compact"/>
      </w:pPr>
      <w:r>
        <w:rPr>
          <w:bCs/>
          <w:b/>
        </w:rPr>
        <w:t xml:space="preserve">Local Engagement Rate:</w:t>
      </w:r>
      <w:r>
        <w:t xml:space="preserve"> </w:t>
      </w:r>
      <w:r>
        <w:t xml:space="preserve">Track via Telegram analytics (target: 15%+ engagement in Russia Saint Petersburg audience).</w:t>
      </w:r>
    </w:p>
    <w:p>
      <w:pPr>
        <w:numPr>
          <w:ilvl w:val="0"/>
          <w:numId w:val="1007"/>
        </w:numPr>
        <w:pStyle w:val="Compact"/>
      </w:pPr>
      <w:r>
        <w:rPr>
          <w:bCs/>
          <w:b/>
        </w:rPr>
        <w:t xml:space="preserve">Venue Performance Metrics:</w:t>
      </w:r>
      <w:r>
        <w:t xml:space="preserve"> </w:t>
      </w:r>
      <w:r>
        <w:t xml:space="preserve">Average ticket sales per show at Saint Petersburg venues versus city benchmarks.</w:t>
      </w:r>
    </w:p>
    <w:p>
      <w:pPr>
        <w:numPr>
          <w:ilvl w:val="0"/>
          <w:numId w:val="1007"/>
        </w:numPr>
        <w:pStyle w:val="Compact"/>
      </w:pPr>
      <w:r>
        <w:rPr>
          <w:bCs/>
          <w:b/>
        </w:rPr>
        <w:t xml:space="preserve">Cultural Impact Score:</w:t>
      </w:r>
      <w:r>
        <w:t xml:space="preserve"> </w:t>
      </w:r>
      <w:r>
        <w:t xml:space="preserve">Survey of 200 residents on whether they associate the Musician with authentic Saint Petersburg identity (target: 75% positive association).</w:t>
      </w:r>
    </w:p>
    <w:bookmarkEnd w:id="30"/>
    <w:bookmarkStart w:id="31" w:name="conclusion"/>
    <w:p>
      <w:pPr>
        <w:pStyle w:val="Heading2"/>
      </w:pPr>
      <w:r>
        <w:t xml:space="preserve">Conclusion</w:t>
      </w:r>
    </w:p>
    <w:p>
      <w:pPr>
        <w:pStyle w:val="FirstParagraph"/>
      </w:pPr>
      <w:r>
        <w:t xml:space="preserve">This Marketing Plan positions the Musician not merely as a performer, but as a cultural catalyst within Russia Saint Petersburg’s artistic ecosystem. By embedding the Musician’s brand into Saint Petersburg’s physical and emotional landscape—through location-specific content, linguistically resonant communication, and authentic collaborations—we transform passive listeners into active participants in the city's musical narrative. The focus on Russia Saint Petersburg isn’t just geographic; it’s a commitment to creating art that breathes with the city's soul. This approach ensures sustainable growth beyond transient tourism, building a loyal fanbase that champions both the Musician and Saint Petersburg as cultural destinations. As one local influencer noted in our market research: "We don’t need more performers—we need musicians who love Saint Petersburg as deeply as we do." This Marketing Plan delivers exactly that.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Russia Saint Petersburg</dc:title>
  <dc:creator/>
  <dc:language>en</dc:language>
  <cp:keywords/>
  <dcterms:created xsi:type="dcterms:W3CDTF">2026-07-24T18:57:09Z</dcterms:created>
  <dcterms:modified xsi:type="dcterms:W3CDTF">2026-07-24T18:57:09Z</dcterms:modified>
</cp:coreProperties>
</file>

<file path=docProps/custom.xml><?xml version="1.0" encoding="utf-8"?>
<Properties xmlns="http://schemas.openxmlformats.org/officeDocument/2006/custom-properties" xmlns:vt="http://schemas.openxmlformats.org/officeDocument/2006/docPropsVTypes"/>
</file>