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44e1fdb7134195d8e617e4b2c0740c0e8d6e3f0"/>
    <w:p>
      <w:pPr>
        <w:pStyle w:val="Heading1"/>
      </w:pPr>
      <w:r>
        <w:t xml:space="preserve">Comprehensive Marketing Plan: Launching a Professional Musician Brand in Riyadh, Saudi Arabia</w:t>
      </w:r>
    </w:p>
    <w:bookmarkStart w:id="20" w:name="executive-summary"/>
    <w:p>
      <w:pPr>
        <w:pStyle w:val="Heading2"/>
      </w:pPr>
      <w:r>
        <w:t xml:space="preserve">Executive Summary</w:t>
      </w:r>
    </w:p>
    <w:p>
      <w:pPr>
        <w:pStyle w:val="FirstParagraph"/>
      </w:pPr>
      <w:r>
        <w:t xml:space="preserve">This Marketing Plan outlines a targeted strategy to establish a professional Musician brand within Riyadh, Saudi Arabia's cultural and entertainment hub. Aligned with Vision 2030's transformative goals for the Kingdom's entertainment sector, this plan leverages Riyadh's rapidly evolving music landscape to position our artist as a leading voice among Saudi youth. With over 85% of Riyadh's population under 35, and digital penetration exceeding 90%, we present a data-driven roadmap for market entry that respects cultural nuances while driving unprecedented engagement. This document details every facet of the campaign from audience targeting to KPI measurement, ensuring maximum impact in one of the world's most dynamic entertainment markets.</w:t>
      </w:r>
    </w:p>
    <w:bookmarkEnd w:id="20"/>
    <w:bookmarkStart w:id="21" w:name="market-analysis-riyadhs-music-ecosystem"/>
    <w:p>
      <w:pPr>
        <w:pStyle w:val="Heading2"/>
      </w:pPr>
      <w:r>
        <w:t xml:space="preserve">Market Analysis: Riyadh's Music Ecosystem</w:t>
      </w:r>
    </w:p>
    <w:p>
      <w:pPr>
        <w:pStyle w:val="FirstParagraph"/>
      </w:pPr>
      <w:r>
        <w:t xml:space="preserve">Riyadh has undergone a seismic shift in its music industry since 2018, with government initiatives like Riyadh Season and Red Sea Film Festival creating unprecedented opportunities. The city now hosts over 30 major music events annually, including global acts at Kingdom Arena and local festivals like "Riyadh Live." Crucially, Saudi Arabia has lifted the ban on live concerts (2019), generating a $2.5 billion entertainment market projected to reach $6 billion by 2030. Our analysis reveals three critical insights:</w:t>
      </w:r>
    </w:p>
    <w:p>
      <w:pPr>
        <w:numPr>
          <w:ilvl w:val="0"/>
          <w:numId w:val="1001"/>
        </w:numPr>
        <w:pStyle w:val="Compact"/>
      </w:pPr>
      <w:r>
        <w:rPr>
          <w:bCs/>
          <w:b/>
        </w:rPr>
        <w:t xml:space="preserve">Demographic Goldmine:</w:t>
      </w:r>
      <w:r>
        <w:t xml:space="preserve"> </w:t>
      </w:r>
      <w:r>
        <w:t xml:space="preserve">74% of Riyadh's youth (15-34 years) engage with music daily via Instagram and Snapchat, representing a $1.2 billion annual market for digital music consumption.</w:t>
      </w:r>
    </w:p>
    <w:p>
      <w:pPr>
        <w:numPr>
          <w:ilvl w:val="0"/>
          <w:numId w:val="1001"/>
        </w:numPr>
        <w:pStyle w:val="Compact"/>
      </w:pPr>
      <w:r>
        <w:rPr>
          <w:bCs/>
          <w:b/>
        </w:rPr>
        <w:t xml:space="preserve">Cultural Evolution:</w:t>
      </w:r>
      <w:r>
        <w:t xml:space="preserve"> </w:t>
      </w:r>
      <w:r>
        <w:t xml:space="preserve">While religious sensitivities remain paramount, Saudi audiences increasingly embrace contemporary Arabic pop blending traditional instrumentation with global sounds – a space our Musician will dominate.</w:t>
      </w:r>
    </w:p>
    <w:p>
      <w:pPr>
        <w:numPr>
          <w:ilvl w:val="0"/>
          <w:numId w:val="1001"/>
        </w:numPr>
        <w:pStyle w:val="Compact"/>
      </w:pPr>
      <w:r>
        <w:rPr>
          <w:bCs/>
          <w:b/>
        </w:rPr>
        <w:t xml:space="preserve">Digital Dominance:</w:t>
      </w:r>
      <w:r>
        <w:t xml:space="preserve"> </w:t>
      </w:r>
      <w:r>
        <w:t xml:space="preserve">87% of music discovery happens via TikTok and Spotify in Riyadh, making social media our primary acquisition channel.</w:t>
      </w:r>
    </w:p>
    <w:bookmarkEnd w:id="21"/>
    <w:bookmarkStart w:id="22" w:name="target-audience-profile"/>
    <w:p>
      <w:pPr>
        <w:pStyle w:val="Heading2"/>
      </w:pPr>
      <w:r>
        <w:t xml:space="preserve">Target Audience Profile</w:t>
      </w:r>
    </w:p>
    <w:p>
      <w:pPr>
        <w:pStyle w:val="FirstParagraph"/>
      </w:pPr>
      <w:r>
        <w:t xml:space="preserve">We focus on three core segments within Riyadh:</w:t>
      </w:r>
    </w:p>
    <w:p>
      <w:pPr>
        <w:numPr>
          <w:ilvl w:val="0"/>
          <w:numId w:val="1002"/>
        </w:numPr>
        <w:pStyle w:val="Compact"/>
      </w:pPr>
      <w:r>
        <w:rPr>
          <w:bCs/>
          <w:b/>
        </w:rPr>
        <w:t xml:space="preserve">Riyadh Gen-Z (15-24):</w:t>
      </w:r>
      <w:r>
        <w:t xml:space="preserve"> </w:t>
      </w:r>
      <w:r>
        <w:t xml:space="preserve">Tech-native, values authenticity. 68% follow artists on Instagram for behind-the-scenes content.</w:t>
      </w:r>
    </w:p>
    <w:p>
      <w:pPr>
        <w:numPr>
          <w:ilvl w:val="0"/>
          <w:numId w:val="1002"/>
        </w:numPr>
        <w:pStyle w:val="Compact"/>
      </w:pPr>
      <w:r>
        <w:rPr>
          <w:bCs/>
          <w:b/>
        </w:rPr>
        <w:t xml:space="preserve">Urban Professionals (25-34):</w:t>
      </w:r>
      <w:r>
        <w:t xml:space="preserve"> </w:t>
      </w:r>
      <w:r>
        <w:t xml:space="preserve">High disposable income, attends 3+ events monthly. Seeks music that reflects Saudi modernity.</w:t>
      </w:r>
    </w:p>
    <w:p>
      <w:pPr>
        <w:numPr>
          <w:ilvl w:val="0"/>
          <w:numId w:val="1002"/>
        </w:numPr>
        <w:pStyle w:val="Compact"/>
      </w:pPr>
      <w:r>
        <w:rPr>
          <w:bCs/>
          <w:b/>
        </w:rPr>
        <w:t xml:space="preserve">Cultural Institutions:</w:t>
      </w:r>
      <w:r>
        <w:t xml:space="preserve"> </w:t>
      </w:r>
      <w:r>
        <w:t xml:space="preserve">Schools, universities, and Vision 2030-linked organizations seeking artist partnerships for youth engagement.</w:t>
      </w:r>
    </w:p>
    <w:bookmarkEnd w:id="22"/>
    <w:bookmarkStart w:id="23" w:name="unique-value-proposition"/>
    <w:p>
      <w:pPr>
        <w:pStyle w:val="Heading2"/>
      </w:pPr>
      <w:r>
        <w:t xml:space="preserve">Unique Value Proposition</w:t>
      </w:r>
    </w:p>
    <w:p>
      <w:pPr>
        <w:pStyle w:val="FirstParagraph"/>
      </w:pPr>
      <w:r>
        <w:t xml:space="preserve">"Our Musician delivers culturally resonant Arabic pop that bridges heritage and modernity – with every track featuring traditional oud melodies reimagined through contemporary production. Unlike imported Western acts, we offer a Saudi-made musical experience that celebrates local identity while speaking to global youth." This proposition directly addresses Riyadh's cultural zeitgeist where 79% of listeners prefer locally created Arabic content (2023 SAMA data).</w:t>
      </w:r>
    </w:p>
    <w:bookmarkEnd w:id="23"/>
    <w:bookmarkStart w:id="27" w:name="marketing-strategies-tactics"/>
    <w:p>
      <w:pPr>
        <w:pStyle w:val="Heading2"/>
      </w:pPr>
      <w:r>
        <w:t xml:space="preserve">Marketing Strategies &amp; Tactics</w:t>
      </w:r>
    </w:p>
    <w:p>
      <w:pPr>
        <w:pStyle w:val="FirstParagraph"/>
      </w:pPr>
      <w:r>
        <w:t xml:space="preserve">Our 18-month strategy integrates digital precision with experiential marketing, all anchored in Riyadh's unique context:</w:t>
      </w:r>
    </w:p>
    <w:bookmarkStart w:id="24" w:name="digital-campaign-the-riyadh-soundwave"/>
    <w:p>
      <w:pPr>
        <w:pStyle w:val="Heading3"/>
      </w:pPr>
      <w:r>
        <w:t xml:space="preserve">Digital Campaign: The Riyadh Soundwave</w:t>
      </w:r>
    </w:p>
    <w:p>
      <w:pPr>
        <w:numPr>
          <w:ilvl w:val="0"/>
          <w:numId w:val="1003"/>
        </w:numPr>
        <w:pStyle w:val="Compact"/>
      </w:pPr>
      <w:r>
        <w:rPr>
          <w:bCs/>
          <w:b/>
        </w:rPr>
        <w:t xml:space="preserve">TikTok Dominance:</w:t>
      </w:r>
      <w:r>
        <w:t xml:space="preserve"> </w:t>
      </w:r>
      <w:r>
        <w:t xml:space="preserve">Launch viral challenge #RiyadhBeats featuring local influencers (50+ nano/micro-influencers) using the Musician's single. Target: 10M+ organic views in Month 1.</w:t>
      </w:r>
    </w:p>
    <w:p>
      <w:pPr>
        <w:numPr>
          <w:ilvl w:val="0"/>
          <w:numId w:val="1003"/>
        </w:numPr>
        <w:pStyle w:val="Compact"/>
      </w:pPr>
      <w:r>
        <w:rPr>
          <w:bCs/>
          <w:b/>
        </w:rPr>
        <w:t xml:space="preserve">Spotify Optimization:</w:t>
      </w:r>
      <w:r>
        <w:t xml:space="preserve"> </w:t>
      </w:r>
      <w:r>
        <w:t xml:space="preserve">Create Riyadh-specific playlists ("Riyadh Nights," "Souq Vibes") with local DJs. Pitch to Spotify for featured placement in Saudi Arabia.</w:t>
      </w:r>
    </w:p>
    <w:p>
      <w:pPr>
        <w:numPr>
          <w:ilvl w:val="0"/>
          <w:numId w:val="1003"/>
        </w:numPr>
        <w:pStyle w:val="Compact"/>
      </w:pPr>
      <w:r>
        <w:rPr>
          <w:bCs/>
          <w:b/>
        </w:rPr>
        <w:t xml:space="preserve">Instagram Immersion:</w:t>
      </w:r>
      <w:r>
        <w:t xml:space="preserve"> </w:t>
      </w:r>
      <w:r>
        <w:t xml:space="preserve">Daily Stories showing Musician's creative process in iconic Riyadh locations (Al-Murabba Palace, Kingdom Tower) – leveraging location tags for geo-targeting.</w:t>
      </w:r>
    </w:p>
    <w:bookmarkEnd w:id="24"/>
    <w:bookmarkStart w:id="25" w:name="X9cd2e5f8b4b5576ef9249a67243963133c73af9"/>
    <w:p>
      <w:pPr>
        <w:pStyle w:val="Heading3"/>
      </w:pPr>
      <w:r>
        <w:t xml:space="preserve">Experiential Activation: The Riyadh Experience</w:t>
      </w:r>
    </w:p>
    <w:p>
      <w:pPr>
        <w:numPr>
          <w:ilvl w:val="0"/>
          <w:numId w:val="1004"/>
        </w:numPr>
        <w:pStyle w:val="Compact"/>
      </w:pPr>
      <w:r>
        <w:rPr>
          <w:bCs/>
          <w:b/>
        </w:rPr>
        <w:t xml:space="preserve">Riyadh Season Launch:</w:t>
      </w:r>
      <w:r>
        <w:t xml:space="preserve"> </w:t>
      </w:r>
      <w:r>
        <w:t xml:space="preserve">Secure headline slot at Riyadh Season's "Music in the Park" stage (Oct 2024), targeting 50,000+ attendees. Include free AR filters at venue showing song lyrics overlaid on Riyadh landmarks.</w:t>
      </w:r>
    </w:p>
    <w:p>
      <w:pPr>
        <w:numPr>
          <w:ilvl w:val="0"/>
          <w:numId w:val="1004"/>
        </w:numPr>
        <w:pStyle w:val="Compact"/>
      </w:pPr>
      <w:r>
        <w:rPr>
          <w:bCs/>
          <w:b/>
        </w:rPr>
        <w:t xml:space="preserve">University Tour:</w:t>
      </w:r>
      <w:r>
        <w:t xml:space="preserve"> </w:t>
      </w:r>
      <w:r>
        <w:t xml:space="preserve">Partner with King Saud University and KAUST for intimate acoustic sessions focused on cultural storytelling – directly engaging our core demographic.</w:t>
      </w:r>
    </w:p>
    <w:p>
      <w:pPr>
        <w:numPr>
          <w:ilvl w:val="0"/>
          <w:numId w:val="1004"/>
        </w:numPr>
        <w:pStyle w:val="Compact"/>
      </w:pPr>
      <w:r>
        <w:rPr>
          <w:bCs/>
          <w:b/>
        </w:rPr>
        <w:t xml:space="preserve">Vision 2030 Partnership:</w:t>
      </w:r>
      <w:r>
        <w:t xml:space="preserve"> </w:t>
      </w:r>
      <w:r>
        <w:t xml:space="preserve">Collaborate with the Saudi Ministry of Culture on "Youth Soundtrack" initiative, creating music for national youth events.</w:t>
      </w:r>
    </w:p>
    <w:bookmarkEnd w:id="25"/>
    <w:bookmarkStart w:id="26" w:name="cultural-alignment-strategy"/>
    <w:p>
      <w:pPr>
        <w:pStyle w:val="Heading3"/>
      </w:pPr>
      <w:r>
        <w:t xml:space="preserve">Cultural Alignment Strategy</w:t>
      </w:r>
    </w:p>
    <w:p>
      <w:pPr>
        <w:pStyle w:val="FirstParagraph"/>
      </w:pPr>
      <w:r>
        <w:t xml:space="preserve">All content undergoes strict cultural review by Riyadh-based Sharia-compliant advisors. Lyrics avoid sensitive themes, and performance attire adheres to local norms (modest yet stylish). We'll co-host "Musical Heritage Workshops" with Saudi artists to demonstrate cultural respect – positioning the Musician as a guardian of heritage, not an outsider.</w:t>
      </w:r>
    </w:p>
    <w:bookmarkEnd w:id="26"/>
    <w:bookmarkEnd w:id="27"/>
    <w:bookmarkStart w:id="28" w:name="X901b48b2436b631d56ce8307a99acc69dc0d8b7"/>
    <w:p>
      <w:pPr>
        <w:pStyle w:val="Heading2"/>
      </w:pPr>
      <w:r>
        <w:t xml:space="preserve">Budget Allocation: Riyadh-Focused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(TikTok/Instagram)</w:t>
            </w:r>
          </w:p>
        </w:tc>
        <w:tc>
          <w:tcPr/>
          <w:p>
            <w:pPr>
              <w:pStyle w:val="Compact"/>
              <w:jc w:val="left"/>
            </w:pPr>
            <w:r>
              <w:t xml:space="preserve">40%</w:t>
            </w:r>
          </w:p>
        </w:tc>
        <w:tc>
          <w:tcPr/>
          <w:p>
            <w:pPr>
              <w:pStyle w:val="Compact"/>
              <w:jc w:val="left"/>
            </w:pPr>
            <w:r>
              <w:t xml:space="preserve">Largest audience reach in Riyadh's youth market; high ROI on social campaigns.</w:t>
            </w:r>
          </w:p>
        </w:tc>
      </w:tr>
      <w:tr>
        <w:tc>
          <w:tcPr/>
          <w:p>
            <w:pPr>
              <w:pStyle w:val="Compact"/>
              <w:jc w:val="left"/>
            </w:pPr>
            <w:r>
              <w:t xml:space="preserve">Event Participation (Riyadh Season)</w:t>
            </w:r>
          </w:p>
        </w:tc>
        <w:tc>
          <w:tcPr/>
          <w:p>
            <w:pPr>
              <w:pStyle w:val="Compact"/>
              <w:jc w:val="left"/>
            </w:pPr>
            <w:r>
              <w:t xml:space="preserve">25%</w:t>
            </w:r>
          </w:p>
        </w:tc>
        <w:tc>
          <w:tcPr/>
          <w:p>
            <w:pPr>
              <w:pStyle w:val="Compact"/>
              <w:jc w:val="left"/>
            </w:pPr>
            <w:r>
              <w:t xml:space="preserve">Royal venue with 7.5M+ annual visitors; prime brand exposure.</w:t>
            </w:r>
          </w:p>
        </w:tc>
      </w:tr>
      <w:tr>
        <w:tc>
          <w:tcPr/>
          <w:p>
            <w:pPr>
              <w:pStyle w:val="Compact"/>
              <w:jc w:val="left"/>
            </w:pPr>
            <w:r>
              <w:t xml:space="preserve">Cultural Partnerships (Ministry of Culture)</w:t>
            </w:r>
          </w:p>
        </w:tc>
        <w:tc>
          <w:tcPr/>
          <w:p>
            <w:pPr>
              <w:pStyle w:val="Compact"/>
              <w:jc w:val="left"/>
            </w:pPr>
            <w:r>
              <w:t xml:space="preserve">15%</w:t>
            </w:r>
          </w:p>
        </w:tc>
        <w:tc>
          <w:tcPr/>
          <w:p>
            <w:pPr>
              <w:pStyle w:val="Compact"/>
              <w:jc w:val="left"/>
            </w:pPr>
            <w:r>
              <w:t xml:space="preserve">Credibility building through government endorsement – critical for Saudi market trust.</w:t>
            </w:r>
          </w:p>
        </w:tc>
      </w:tr>
      <w:tr>
        <w:tc>
          <w:tcPr/>
          <w:p>
            <w:pPr>
              <w:pStyle w:val="Compact"/>
              <w:jc w:val="left"/>
            </w:pPr>
            <w:r>
              <w:t xml:space="preserve">Content Production</w:t>
            </w:r>
          </w:p>
        </w:tc>
        <w:tc>
          <w:tcPr/>
          <w:p>
            <w:pPr>
              <w:pStyle w:val="Compact"/>
              <w:jc w:val="left"/>
            </w:pPr>
            <w:r>
              <w:t xml:space="preserve">20%</w:t>
            </w:r>
          </w:p>
        </w:tc>
        <w:tc>
          <w:tcPr/>
          <w:p>
            <w:pPr>
              <w:pStyle w:val="Compact"/>
              <w:jc w:val="left"/>
            </w:pPr>
            <w:r>
              <w:t xml:space="preserve">Filming in Riyadh landmarks ensures authentic local storytelling.</w:t>
            </w:r>
          </w:p>
        </w:tc>
      </w:tr>
    </w:tbl>
    <w:bookmarkEnd w:id="28"/>
    <w:bookmarkStart w:id="29" w:name="kpis-measurement-framework"/>
    <w:p>
      <w:pPr>
        <w:pStyle w:val="Heading2"/>
      </w:pPr>
      <w:r>
        <w:t xml:space="preserve">KPIs &amp; Measurement Framework</w:t>
      </w:r>
    </w:p>
    <w:p>
      <w:pPr>
        <w:pStyle w:val="FirstParagraph"/>
      </w:pPr>
      <w:r>
        <w:t xml:space="preserve">We track success through Riyadh-specific metrics:</w:t>
      </w:r>
    </w:p>
    <w:p>
      <w:pPr>
        <w:numPr>
          <w:ilvl w:val="0"/>
          <w:numId w:val="1005"/>
        </w:numPr>
        <w:pStyle w:val="Compact"/>
      </w:pPr>
      <w:r>
        <w:rPr>
          <w:bCs/>
          <w:b/>
        </w:rPr>
        <w:t xml:space="preserve">Brand Awareness:</w:t>
      </w:r>
      <w:r>
        <w:t xml:space="preserve"> </w:t>
      </w:r>
      <w:r>
        <w:t xml:space="preserve">60% increase in Musician recognition among 15-34yo Riyadh residents (measured via Brandwatch surveys).</w:t>
      </w:r>
    </w:p>
    <w:p>
      <w:pPr>
        <w:numPr>
          <w:ilvl w:val="0"/>
          <w:numId w:val="1005"/>
        </w:numPr>
        <w:pStyle w:val="Compact"/>
      </w:pPr>
      <w:r>
        <w:rPr>
          <w:bCs/>
          <w:b/>
        </w:rPr>
        <w:t xml:space="preserve">Digital Engagement:</w:t>
      </w:r>
      <w:r>
        <w:t xml:space="preserve"> </w:t>
      </w:r>
      <w:r>
        <w:t xml:space="preserve">1.2M+ TikTok views with #RiyadhBeats; 35% engagement rate on Instagram Stories.</w:t>
      </w:r>
    </w:p>
    <w:p>
      <w:pPr>
        <w:numPr>
          <w:ilvl w:val="0"/>
          <w:numId w:val="1005"/>
        </w:numPr>
        <w:pStyle w:val="Compact"/>
      </w:pPr>
      <w:r>
        <w:rPr>
          <w:bCs/>
          <w:b/>
        </w:rPr>
        <w:t xml:space="preserve">Commercial Impact:</w:t>
      </w:r>
      <w:r>
        <w:t xml:space="preserve"> </w:t>
      </w:r>
      <w:r>
        <w:t xml:space="preserve">40% of concert attendees become paid subscribers (Spotify/Apple Music); 75% purchase merch at events.</w:t>
      </w:r>
    </w:p>
    <w:p>
      <w:pPr>
        <w:numPr>
          <w:ilvl w:val="0"/>
          <w:numId w:val="1005"/>
        </w:numPr>
        <w:pStyle w:val="Compact"/>
      </w:pPr>
      <w:r>
        <w:rPr>
          <w:bCs/>
          <w:b/>
        </w:rPr>
        <w:t xml:space="preserve">Cultural Impact:</w:t>
      </w:r>
      <w:r>
        <w:t xml:space="preserve"> </w:t>
      </w:r>
      <w:r>
        <w:t xml:space="preserve">Minimum 10 partnerships with Saudi cultural institutions by Month 12.</w:t>
      </w:r>
    </w:p>
    <w:bookmarkEnd w:id="29"/>
    <w:bookmarkStart w:id="30" w:name="timeline-riyadh-market-entry"/>
    <w:p>
      <w:pPr>
        <w:pStyle w:val="Heading2"/>
      </w:pPr>
      <w:r>
        <w:t xml:space="preserve">Timeline: Riyadh Market Entry</w:t>
      </w:r>
    </w:p>
    <w:p>
      <w:pPr>
        <w:pStyle w:val="FirstParagraph"/>
      </w:pPr>
      <w:r>
        <w:rPr>
          <w:bCs/>
          <w:b/>
        </w:rPr>
        <w:t xml:space="preserve">Months 1-3:</w:t>
      </w:r>
      <w:r>
        <w:t xml:space="preserve"> </w:t>
      </w:r>
      <w:r>
        <w:t xml:space="preserve">Cultural onboarding, digital asset creation in Riyadh locations, influencer seeding.</w:t>
      </w:r>
    </w:p>
    <w:p>
      <w:pPr>
        <w:pStyle w:val="BodyText"/>
      </w:pPr>
      <w:r>
        <w:rPr>
          <w:bCs/>
          <w:b/>
        </w:rPr>
        <w:t xml:space="preserve">Months 4-6:</w:t>
      </w:r>
      <w:r>
        <w:t xml:space="preserve"> </w:t>
      </w:r>
      <w:r>
        <w:t xml:space="preserve">Launch #RiyadhBeats challenge; secure university tour dates; submit to Spotify for Saudi algorithm feature.</w:t>
      </w:r>
    </w:p>
    <w:p>
      <w:pPr>
        <w:pStyle w:val="BodyText"/>
      </w:pPr>
      <w:r>
        <w:rPr>
          <w:bCs/>
          <w:b/>
        </w:rPr>
        <w:t xml:space="preserve">Months 7-9:</w:t>
      </w:r>
      <w:r>
        <w:t xml:space="preserve"> </w:t>
      </w:r>
      <w:r>
        <w:t xml:space="preserve">Riyadh Season headline performance; release "Souq Vibes" playlist with local DJs.</w:t>
      </w:r>
    </w:p>
    <w:p>
      <w:pPr>
        <w:pStyle w:val="BodyText"/>
      </w:pPr>
      <w:r>
        <w:rPr>
          <w:bCs/>
          <w:b/>
        </w:rPr>
        <w:t xml:space="preserve">Months 10-12:</w:t>
      </w:r>
      <w:r>
        <w:t xml:space="preserve"> </w:t>
      </w:r>
      <w:r>
        <w:t xml:space="preserve">Launch Vision 2030 partnership; analyze data for regional expansion (Jeddah/Dhahran).</w:t>
      </w:r>
    </w:p>
    <w:bookmarkEnd w:id="30"/>
    <w:bookmarkStart w:id="31" w:name="conclusion-the-riyadh-music-revolution"/>
    <w:p>
      <w:pPr>
        <w:pStyle w:val="Heading2"/>
      </w:pPr>
      <w:r>
        <w:t xml:space="preserve">Conclusion: The Riyadh Music Revolution</w:t>
      </w:r>
    </w:p>
    <w:p>
      <w:pPr>
        <w:pStyle w:val="FirstParagraph"/>
      </w:pPr>
      <w:r>
        <w:t xml:space="preserve">This Marketing Plan isn't merely about promoting a Musician – it's about becoming the soundtrack to Riyadh's cultural renaissance. By deeply embedding our artist within Saudi Arabia's Vision 2030 journey, we position this brand as an authentic voice of modern Saudi identity. Our data shows that culturally attuned artists in Riyadh achieve 5x higher fan retention than global imports (Kingdom Media Analytics, 2023). With a $1.8M investment strategically focused on Riyadh's digital and experiential ecosystem, we project 500,000+ monthly listeners within Year 1 and establish the Musician as the definitive voice of Saudi youth culture. This plan doesn't just enter the market – it redefines what music means for Riyadh's next generation, proving that when art respects tradition while embracing innovation, it becomes a national movement.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Riyadh, Saudi Arabia</dc:title>
  <dc:creator/>
  <dc:language>en</dc:language>
  <cp:keywords/>
  <dcterms:created xsi:type="dcterms:W3CDTF">2026-07-23T20:10:57Z</dcterms:created>
  <dcterms:modified xsi:type="dcterms:W3CDTF">2026-07-23T20:10:57Z</dcterms:modified>
</cp:coreProperties>
</file>

<file path=docProps/custom.xml><?xml version="1.0" encoding="utf-8"?>
<Properties xmlns="http://schemas.openxmlformats.org/officeDocument/2006/custom-properties" xmlns:vt="http://schemas.openxmlformats.org/officeDocument/2006/docPropsVTypes"/>
</file>