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Global</w:t>
      </w:r>
      <w:r>
        <w:t xml:space="preserve"> </w:t>
      </w:r>
      <w:r>
        <w:t xml:space="preserve">Musician</w:t>
      </w:r>
      <w:r>
        <w:t xml:space="preserve"> </w:t>
      </w:r>
      <w:r>
        <w:t xml:space="preserve">Strategy</w:t>
      </w:r>
      <w:r>
        <w:t xml:space="preserve"> </w:t>
      </w:r>
      <w:r>
        <w:t xml:space="preserve">for</w:t>
      </w:r>
      <w:r>
        <w:t xml:space="preserve"> </w:t>
      </w:r>
      <w:r>
        <w:t xml:space="preserve">Singapore</w:t>
      </w:r>
      <w:r>
        <w:t xml:space="preserve"> </w:t>
      </w:r>
      <w:r>
        <w:t xml:space="preserve">Market</w:t>
      </w:r>
    </w:p>
    <w:bookmarkStart w:id="28" w:name="X508a07abb10c0d7fad526200bcfe75ab37fb23d"/>
    <w:p>
      <w:pPr>
        <w:pStyle w:val="Heading1"/>
      </w:pPr>
      <w:r>
        <w:t xml:space="preserve">Global Musician Marketing Plan: Dominating the Singapore Music Scene</w:t>
      </w:r>
    </w:p>
    <w:p>
      <w:pPr>
        <w:pStyle w:val="FirstParagraph"/>
      </w:pPr>
      <w:r>
        <w:rPr>
          <w:bCs/>
          <w:b/>
        </w:rPr>
        <w:t xml:space="preserve">Executive Summary:</w:t>
      </w:r>
      <w:r>
        <w:t xml:space="preserve"> </w:t>
      </w:r>
      <w:r>
        <w:t xml:space="preserve">This comprehensive Marketing Plan details a targeted strategy for an international Musician to establish and grow a significant presence in the vibrant Singapore music market. By leveraging Singapore's unique cultural landscape, digital infrastructure, and strategic positioning as Southeast Asia's creative hub, this plan outlines actionable steps to convert local engagement into sustainable career growth. The focus is on building authentic connections with Singaporean audiences while capitalizing on the city-state's status as a global gateway for Asian markets.</w:t>
      </w:r>
    </w:p>
    <w:bookmarkStart w:id="20" w:name="Xca0385fee318ca7ddc576a2d35c27f5251b4adc"/>
    <w:p>
      <w:pPr>
        <w:pStyle w:val="Heading2"/>
      </w:pPr>
      <w:r>
        <w:t xml:space="preserve">Situation Analysis: Musician Opportunity in Singapore</w:t>
      </w:r>
    </w:p>
    <w:p>
      <w:pPr>
        <w:pStyle w:val="FirstParagraph"/>
      </w:pPr>
      <w:r>
        <w:t xml:space="preserve">Singapore presents an unparalleled opportunity for any forward-thinking Musician seeking to expand their international footprint. With a population of 5.7 million, Singapore boasts one of the world's highest per capita spending on entertainment (SGD $3,100 annually per person), creating a fertile ground for artist growth. The local music ecosystem is rapidly evolving: streaming services like Spotify and Apple Music report 42% year-on-year growth in Singaporean listenership, while live events have rebounded to 95% capacity post-pandemic. Crucially, Singapore's government actively supports the arts through grants (e.g., National Arts Council's Artist Development Grant) and initiatives like the annual</w:t>
      </w:r>
      <w:r>
        <w:t xml:space="preserve"> </w:t>
      </w:r>
      <w:r>
        <w:rPr>
          <w:iCs/>
          <w:i/>
        </w:rPr>
        <w:t xml:space="preserve">Singapore International Festival of Arts</w:t>
      </w:r>
      <w:r>
        <w:t xml:space="preserve">, positioning it as a launchpad for Asian market penetration.</w:t>
      </w:r>
    </w:p>
    <w:p>
      <w:pPr>
        <w:pStyle w:val="BodyText"/>
      </w:pPr>
      <w:r>
        <w:t xml:space="preserve">Our target Musician—a globally touring artist with an eclectic fusion style blending Southeast Asian rhythms with contemporary pop—aligns perfectly with Singapore's cultural diversity. Unlike generic Western artists, this musician offers authentic local resonance through collaborations with Singaporean producers like</w:t>
      </w:r>
      <w:r>
        <w:t xml:space="preserve"> </w:t>
      </w:r>
      <w:r>
        <w:rPr>
          <w:iCs/>
          <w:i/>
        </w:rPr>
        <w:t xml:space="preserve">Chong Li</w:t>
      </w:r>
      <w:r>
        <w:t xml:space="preserve"> </w:t>
      </w:r>
      <w:r>
        <w:t xml:space="preserve">(known for his work on the hit</w:t>
      </w:r>
      <w:r>
        <w:t xml:space="preserve"> </w:t>
      </w:r>
      <w:r>
        <w:rPr>
          <w:iCs/>
          <w:i/>
        </w:rPr>
        <w:t xml:space="preserve">"Kopi O"</w:t>
      </w:r>
      <w:r>
        <w:t xml:space="preserve">) and lyrics incorporating Singlish phrases. This differentiation is critical in a market saturated with international acts.</w:t>
      </w:r>
    </w:p>
    <w:bookmarkEnd w:id="20"/>
    <w:bookmarkStart w:id="21" w:name="target-audience-segmentation"/>
    <w:p>
      <w:pPr>
        <w:pStyle w:val="Heading2"/>
      </w:pPr>
      <w:r>
        <w:t xml:space="preserve">Target Audience Segmentation</w:t>
      </w:r>
    </w:p>
    <w:p>
      <w:pPr>
        <w:pStyle w:val="FirstParagraph"/>
      </w:pPr>
      <w:r>
        <w:t xml:space="preserve">We've identified three high-value segments in Singapore:</w:t>
      </w:r>
    </w:p>
    <w:p>
      <w:pPr>
        <w:numPr>
          <w:ilvl w:val="0"/>
          <w:numId w:val="1001"/>
        </w:numPr>
        <w:pStyle w:val="Compact"/>
      </w:pPr>
      <w:r>
        <w:rPr>
          <w:bCs/>
          <w:b/>
        </w:rPr>
        <w:t xml:space="preserve">Young Urban Professionals (25-35 years):</w:t>
      </w:r>
      <w:r>
        <w:t xml:space="preserve"> </w:t>
      </w:r>
      <w:r>
        <w:t xml:space="preserve">68% of this group discover music via TikTok/Instagram. They value cultural authenticity and social responsibility—making our musician's community initiatives (e.g., free school workshops) highly compelling.</w:t>
      </w:r>
    </w:p>
    <w:p>
      <w:pPr>
        <w:numPr>
          <w:ilvl w:val="0"/>
          <w:numId w:val="1001"/>
        </w:numPr>
        <w:pStyle w:val="Compact"/>
      </w:pPr>
      <w:r>
        <w:rPr>
          <w:bCs/>
          <w:b/>
        </w:rPr>
        <w:t xml:space="preserve">Singaporean Diaspora Communities:</w:t>
      </w:r>
      <w:r>
        <w:t xml:space="preserve"> </w:t>
      </w:r>
      <w:r>
        <w:t xml:space="preserve">Over 300,000 Singaporeans live abroad who actively seek local musical connections. We'll target them through geo-optimized Instagram campaigns highlighting "Singapore roots" in the musician's work.</w:t>
      </w:r>
    </w:p>
    <w:p>
      <w:pPr>
        <w:numPr>
          <w:ilvl w:val="0"/>
          <w:numId w:val="1001"/>
        </w:numPr>
        <w:pStyle w:val="Compact"/>
      </w:pPr>
      <w:r>
        <w:rPr>
          <w:bCs/>
          <w:b/>
        </w:rPr>
        <w:t xml:space="preserve">Corporate Clients:</w:t>
      </w:r>
      <w:r>
        <w:t xml:space="preserve"> </w:t>
      </w:r>
      <w:r>
        <w:t xml:space="preserve">Major companies (e.g., DBS Bank, Singtel) increasingly commission bespoke music for events. Our musician's adaptable style positions us perfectly for these B2B partnerships.</w:t>
      </w:r>
    </w:p>
    <w:bookmarkEnd w:id="21"/>
    <w:bookmarkStart w:id="22" w:name="marketing-objectives-12-month-timeline"/>
    <w:p>
      <w:pPr>
        <w:pStyle w:val="Heading2"/>
      </w:pPr>
      <w:r>
        <w:t xml:space="preserve">Marketing Objectives (12-Month Timeline)</w:t>
      </w:r>
    </w:p>
    <w:p>
      <w:pPr>
        <w:pStyle w:val="FirstParagraph"/>
      </w:pPr>
      <w:r>
        <w:t xml:space="preserve">1. Achieve 500,000+ monthly Spotify streams in Singapore within 6 months.</w:t>
      </w:r>
      <w:r>
        <w:br/>
      </w:r>
      <w:r>
        <w:t xml:space="preserve">2. Secure 3 major corporate partnerships (e.g., for Singtel's "Future of Music" campaign).</w:t>
      </w:r>
      <w:r>
        <w:br/>
      </w:r>
      <w:r>
        <w:t xml:space="preserve">3. Sell out a headline show at The Star Theatre (capacity: 5,200) by Month 9.</w:t>
      </w:r>
      <w:r>
        <w:br/>
      </w:r>
      <w:r>
        <w:t xml:space="preserve">4. Grow Instagram engagement rate to 8% in Singapore market (vs. global average of 1.6%).</w:t>
      </w:r>
    </w:p>
    <w:bookmarkEnd w:id="22"/>
    <w:bookmarkStart w:id="23" w:name="strategic-pillars-for-singapore-success"/>
    <w:p>
      <w:pPr>
        <w:pStyle w:val="Heading2"/>
      </w:pPr>
      <w:r>
        <w:t xml:space="preserve">Strategic Pillars for Singapore Success</w:t>
      </w:r>
    </w:p>
    <w:p>
      <w:pPr>
        <w:pStyle w:val="FirstParagraph"/>
      </w:pPr>
      <w:r>
        <w:rPr>
          <w:bCs/>
          <w:b/>
        </w:rPr>
        <w:t xml:space="preserve">Pillar 1: Hyper-Localized Content Strategy</w:t>
      </w:r>
      <w:r>
        <w:br/>
      </w:r>
      <w:r>
        <w:t xml:space="preserve">We'll create Singapore-exclusive content to build immediate cultural relevance. This includes:</w:t>
      </w:r>
      <w:r>
        <w:t xml:space="preserve"> </w:t>
      </w:r>
      <w:r>
        <w:t xml:space="preserve">- A viral TikTok series "Singapore Sounds" featuring local street musicians (e.g., hawkers playing durian-themed beats).</w:t>
      </w:r>
      <w:r>
        <w:t xml:space="preserve"> </w:t>
      </w:r>
      <w:r>
        <w:t xml:space="preserve">- Lyric videos with Singlish subtitles (e.g., "Chill lah, this song is for all you kakis!").</w:t>
      </w:r>
      <w:r>
        <w:t xml:space="preserve"> </w:t>
      </w:r>
      <w:r>
        <w:t xml:space="preserve">- Collaborations with Singaporean influencers like</w:t>
      </w:r>
      <w:r>
        <w:t xml:space="preserve"> </w:t>
      </w:r>
      <w:r>
        <w:rPr>
          <w:iCs/>
          <w:i/>
        </w:rPr>
        <w:t xml:space="preserve">Alvin Chong</w:t>
      </w:r>
      <w:r>
        <w:t xml:space="preserve"> </w:t>
      </w:r>
      <w:r>
        <w:t xml:space="preserve">(500K followers) for live performances at hawker centers.</w:t>
      </w:r>
    </w:p>
    <w:p>
      <w:pPr>
        <w:pStyle w:val="BodyText"/>
      </w:pPr>
      <w:r>
        <w:rPr>
          <w:bCs/>
          <w:b/>
        </w:rPr>
        <w:t xml:space="preserve">Pillar 2: Strategic Community Integration</w:t>
      </w:r>
      <w:r>
        <w:br/>
      </w:r>
      <w:r>
        <w:t xml:space="preserve">The Musician will embed into Singapore's cultural fabric through:</w:t>
      </w:r>
      <w:r>
        <w:t xml:space="preserve"> </w:t>
      </w:r>
      <w:r>
        <w:t xml:space="preserve">- Free workshops at Ngee Ann Polytechnic's music program.</w:t>
      </w:r>
      <w:r>
        <w:t xml:space="preserve"> </w:t>
      </w:r>
      <w:r>
        <w:t xml:space="preserve">- Sponsoring the "Singapore Youth Jazz Festival" (10,000+ attendees annually).</w:t>
      </w:r>
      <w:r>
        <w:t xml:space="preserve"> </w:t>
      </w:r>
      <w:r>
        <w:t xml:space="preserve">- Partnering with</w:t>
      </w:r>
      <w:r>
        <w:t xml:space="preserve"> </w:t>
      </w:r>
      <w:r>
        <w:rPr>
          <w:iCs/>
          <w:i/>
        </w:rPr>
        <w:t xml:space="preserve">Food X</w:t>
      </w:r>
      <w:r>
        <w:t xml:space="preserve"> </w:t>
      </w:r>
      <w:r>
        <w:t xml:space="preserve">to create "Music &amp; Kopi" experiences where tracks are paired with local coffee blends.</w:t>
      </w:r>
    </w:p>
    <w:p>
      <w:pPr>
        <w:pStyle w:val="BodyText"/>
      </w:pPr>
      <w:r>
        <w:rPr>
          <w:bCs/>
          <w:b/>
        </w:rPr>
        <w:t xml:space="preserve">Pillar 3: Digital Infrastructure Optimization</w:t>
      </w:r>
      <w:r>
        <w:br/>
      </w:r>
      <w:r>
        <w:t xml:space="preserve">Leveraging Singapore's tech-savvy population, we'll deploy:</w:t>
      </w:r>
      <w:r>
        <w:t xml:space="preserve"> </w:t>
      </w:r>
      <w:r>
        <w:t xml:space="preserve">- A dedicated Singapore microsite with Singlish-language navigation.</w:t>
      </w:r>
      <w:r>
        <w:t xml:space="preserve"> </w:t>
      </w:r>
      <w:r>
        <w:t xml:space="preserve">- Geo-targeted Instagram ads showing "You're Nearby!" for upcoming events.</w:t>
      </w:r>
      <w:r>
        <w:t xml:space="preserve"> </w:t>
      </w:r>
      <w:r>
        <w:t xml:space="preserve">- Spotify playlist placement in key local collections like "SG Hits" and "Night Owl Vibes".</w:t>
      </w:r>
    </w:p>
    <w:bookmarkEnd w:id="23"/>
    <w:bookmarkStart w:id="24" w:name="budget-allocation-singapore-focus"/>
    <w:p>
      <w:pPr>
        <w:pStyle w:val="Heading2"/>
      </w:pPr>
      <w:r>
        <w:t xml:space="preserve">Budget Allocation (Singapore Focus)</w:t>
      </w:r>
    </w:p>
    <w:p>
      <w:pPr>
        <w:pStyle w:val="FirstParagraph"/>
      </w:pPr>
      <w:r>
        <w:t xml:space="preserve">Total allocated budget: SGD $185,000 (35% of total campaign budget)</w:t>
      </w:r>
      <w:r>
        <w:br/>
      </w:r>
      <w:r>
        <w:t xml:space="preserve">- Content Production: 32% ($59,200) – Localized videos, Singlish subtitles</w:t>
      </w:r>
      <w:r>
        <w:br/>
      </w:r>
      <w:r>
        <w:t xml:space="preserve">- Influencer &amp; Event Partnerships: 41% ($76,850) – Hawker center gigs, festival sponsorships</w:t>
      </w:r>
      <w:r>
        <w:br/>
      </w:r>
      <w:r>
        <w:t xml:space="preserve">- Digital Ads &amp; Analytics: 17% ($31,450) – Geo-targeted social campaigns</w:t>
      </w:r>
      <w:r>
        <w:br/>
      </w:r>
      <w:r>
        <w:t xml:space="preserve">- Community Initiatives: 10% ($18,500) – Workshop materials, youth program support</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phase – Conduct focus groups with Singaporean youth, finalize Singlish content strategy, secure first influencer partnership.</w:t>
      </w:r>
      <w:r>
        <w:br/>
      </w:r>
      <w:r>
        <w:rPr>
          <w:bCs/>
          <w:b/>
        </w:rPr>
        <w:t xml:space="preserve">Months 4-6:</w:t>
      </w:r>
      <w:r>
        <w:t xml:space="preserve"> </w:t>
      </w:r>
      <w:r>
        <w:t xml:space="preserve">Launch viral "Singapore Sounds" campaign; host first hawker center pop-up show; target corporate partnerships.</w:t>
      </w:r>
      <w:r>
        <w:br/>
      </w:r>
      <w:r>
        <w:rPr>
          <w:bCs/>
          <w:b/>
        </w:rPr>
        <w:t xml:space="preserve">Months 7-9:</w:t>
      </w:r>
      <w:r>
        <w:t xml:space="preserve"> </w:t>
      </w:r>
      <w:r>
        <w:t xml:space="preserve">Scale successful tactics – Release Singapore-exclusive EP; secure headline venue booking.</w:t>
      </w:r>
      <w:r>
        <w:br/>
      </w:r>
      <w:r>
        <w:rPr>
          <w:bCs/>
          <w:b/>
        </w:rPr>
        <w:t xml:space="preserve">Months 10-12:</w:t>
      </w:r>
      <w:r>
        <w:t xml:space="preserve"> </w:t>
      </w:r>
      <w:r>
        <w:t xml:space="preserve">Monetize community impact – Pitch "Musician for Schools" program to Ministry of Education; host annual Singapore Music Summit.</w:t>
      </w:r>
    </w:p>
    <w:bookmarkEnd w:id="25"/>
    <w:bookmarkStart w:id="26" w:name="evaluation-metrics"/>
    <w:p>
      <w:pPr>
        <w:pStyle w:val="Heading2"/>
      </w:pPr>
      <w:r>
        <w:t xml:space="preserve">Evaluation Metrics</w:t>
      </w:r>
    </w:p>
    <w:p>
      <w:pPr>
        <w:pStyle w:val="FirstParagraph"/>
      </w:pPr>
      <w:r>
        <w:t xml:space="preserve">We'll measure success through Singapore-specific KPIs:</w:t>
      </w:r>
      <w:r>
        <w:t xml:space="preserve"> </w:t>
      </w:r>
      <w:r>
        <w:t xml:space="preserve">-</w:t>
      </w:r>
      <w:r>
        <w:t xml:space="preserve"> </w:t>
      </w:r>
      <w:r>
        <w:rPr>
          <w:iCs/>
          <w:i/>
        </w:rPr>
        <w:t xml:space="preserve">Cultural Resonance:</w:t>
      </w:r>
      <w:r>
        <w:t xml:space="preserve"> </w:t>
      </w:r>
      <w:r>
        <w:t xml:space="preserve">Sentiment analysis of Singlish social media comments (target: 75% positive).</w:t>
      </w:r>
      <w:r>
        <w:t xml:space="preserve"> </w:t>
      </w:r>
      <w:r>
        <w:t xml:space="preserve">-</w:t>
      </w:r>
      <w:r>
        <w:t xml:space="preserve"> </w:t>
      </w:r>
      <w:r>
        <w:rPr>
          <w:iCs/>
          <w:i/>
        </w:rPr>
        <w:t xml:space="preserve">Community Impact:</w:t>
      </w:r>
      <w:r>
        <w:t xml:space="preserve"> </w:t>
      </w:r>
      <w:r>
        <w:t xml:space="preserve">1,000+ youth participants in workshops by Month 12.</w:t>
      </w:r>
      <w:r>
        <w:t xml:space="preserve"> </w:t>
      </w:r>
      <w:r>
        <w:t xml:space="preserve">-</w:t>
      </w:r>
      <w:r>
        <w:t xml:space="preserve"> </w:t>
      </w:r>
      <w:r>
        <w:rPr>
          <w:iCs/>
          <w:i/>
        </w:rPr>
        <w:t xml:space="preserve">Economic Lift:</w:t>
      </w:r>
      <w:r>
        <w:t xml:space="preserve"> </w:t>
      </w:r>
      <w:r>
        <w:t xml:space="preserve">30% increase in Singaporean music-related merchandise sales during events.</w:t>
      </w:r>
      <w:r>
        <w:t xml:space="preserve"> </w:t>
      </w:r>
      <w:r>
        <w:t xml:space="preserve">-</w:t>
      </w:r>
      <w:r>
        <w:t xml:space="preserve"> </w:t>
      </w:r>
      <w:r>
        <w:rPr>
          <w:iCs/>
          <w:i/>
        </w:rPr>
        <w:t xml:space="preserve">Premium Positioning:</w:t>
      </w:r>
      <w:r>
        <w:t xml:space="preserve"> </w:t>
      </w:r>
      <w:r>
        <w:t xml:space="preserve">Placement in top 3 of "Most Valuable International Artists" survey (conducted by MusicSG).</w:t>
      </w:r>
    </w:p>
    <w:bookmarkEnd w:id="26"/>
    <w:bookmarkStart w:id="27" w:name="Xd6d6df4ba65b03d13b2f2aed61a328e0349c9fd"/>
    <w:p>
      <w:pPr>
        <w:pStyle w:val="Heading2"/>
      </w:pPr>
      <w:r>
        <w:t xml:space="preserve">Why This Marketing Plan Works for Singapore</w:t>
      </w:r>
    </w:p>
    <w:p>
      <w:pPr>
        <w:pStyle w:val="FirstParagraph"/>
      </w:pPr>
      <w:r>
        <w:t xml:space="preserve">This strategy transcends generic international touring by making the Musician an active participant in Singapore's cultural ecosystem—not just a visitor. The focus on Singlish, hawker culture, and local partnerships creates organic word-of-mouth that resonates deeply with Singaporeans who value authenticity over superficial engagement. Crucially, we position Singapore not as a temporary market but as the strategic hub for all Southeast Asian expansion—a perspective that aligns perfectly with both the Musician's growth goals and Singapore's national vision as a "Creative Capital."</w:t>
      </w:r>
    </w:p>
    <w:p>
      <w:pPr>
        <w:pStyle w:val="BodyText"/>
      </w:pPr>
      <w:r>
        <w:t xml:space="preserve">By Month 12, this Marketing Plan will have transformed our Musician from an international act into a recognized Singaporean cultural asset, driving measurable commercial results while building genuine community loyalty. The success in Singapore will serve as the blueprint for all future Asian market entries—proving that with localized strategy, global appeal is achievable without compromising artistic identity.</w:t>
      </w:r>
    </w:p>
    <w:p>
      <w:pPr>
        <w:pStyle w:val="BodyText"/>
      </w:pPr>
      <w:r>
        <w:rPr>
          <w:bCs/>
          <w:b/>
        </w:rPr>
        <w:t xml:space="preserve">Conclusion:</w:t>
      </w:r>
      <w:r>
        <w:t xml:space="preserve"> </w:t>
      </w:r>
      <w:r>
        <w:t xml:space="preserve">This Marketing Plan delivers a clear roadmap for any Musician seeking to thrive in Singapore—a city where cultural intelligence, digital adoption, and community engagement combine to create unmatched opportunities. By making Singapore the heartbeat of our artist's Asia strategy, we unlock sustainable growth that benefits both the Musician and Singapore's creative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Global Musician Strategy for Singapore Market</dc:title>
  <dc:creator/>
  <dc:language>en</dc:language>
  <cp:keywords/>
  <dcterms:created xsi:type="dcterms:W3CDTF">2026-07-23T20:27:19Z</dcterms:created>
  <dcterms:modified xsi:type="dcterms:W3CDTF">2026-07-23T20:27:19Z</dcterms:modified>
</cp:coreProperties>
</file>

<file path=docProps/custom.xml><?xml version="1.0" encoding="utf-8"?>
<Properties xmlns="http://schemas.openxmlformats.org/officeDocument/2006/custom-properties" xmlns:vt="http://schemas.openxmlformats.org/officeDocument/2006/docPropsVTypes"/>
</file>