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Musician</w:t>
      </w:r>
      <w:r>
        <w:t xml:space="preserve"> </w:t>
      </w:r>
      <w:r>
        <w:t xml:space="preserve">Strategy</w:t>
      </w:r>
      <w:r>
        <w:t xml:space="preserve"> </w:t>
      </w:r>
      <w:r>
        <w:t xml:space="preserve">for</w:t>
      </w:r>
      <w:r>
        <w:t xml:space="preserve"> </w:t>
      </w:r>
      <w:r>
        <w:t xml:space="preserve">Spain</w:t>
      </w:r>
      <w:r>
        <w:t xml:space="preserve"> </w:t>
      </w:r>
      <w:r>
        <w:t xml:space="preserve">Madrid</w:t>
      </w:r>
      <w:r>
        <w:t xml:space="preserve"> </w:t>
      </w:r>
      <w:r>
        <w:t xml:space="preserve">Market</w:t>
      </w:r>
    </w:p>
    <w:bookmarkStart w:id="31" w:name="X8a89f66fce678539bf727fb15db16272e5d0b9e"/>
    <w:p>
      <w:pPr>
        <w:pStyle w:val="Heading1"/>
      </w:pPr>
      <w:r>
        <w:t xml:space="preserve">Comprehensive Marketing Plan for [Artist Name] in the Spain Madrid Market</w:t>
      </w:r>
    </w:p>
    <w:bookmarkStart w:id="20" w:name="executive-summary"/>
    <w:p>
      <w:pPr>
        <w:pStyle w:val="Heading2"/>
      </w:pPr>
      <w:r>
        <w:t xml:space="preserve">Executive Summary</w:t>
      </w:r>
    </w:p>
    <w:p>
      <w:pPr>
        <w:pStyle w:val="FirstParagraph"/>
      </w:pPr>
      <w:r>
        <w:t xml:space="preserve">This Marketing Plan outlines a tailored strategy to establish and grow the career of [Artist Name], a dynamic Musician, within the competitive and culturally rich music ecosystem of Madrid, Spain. As one of Europe's most vibrant cultural capitals, Madrid offers unparalleled opportunities for live performance, digital engagement, and audience connection. This plan leverages Madrid-specific trends, venues, media channels, and consumer behaviors to position [Artist Name] as a prominent figure in the local scene while building a sustainable national presence through Spain's capital city as the strategic hub.</w:t>
      </w:r>
    </w:p>
    <w:bookmarkEnd w:id="20"/>
    <w:bookmarkStart w:id="21" w:name="market-analysis-madrid-context"/>
    <w:p>
      <w:pPr>
        <w:pStyle w:val="Heading2"/>
      </w:pPr>
      <w:r>
        <w:t xml:space="preserve">Market Analysis: Madrid Context</w:t>
      </w:r>
    </w:p>
    <w:p>
      <w:pPr>
        <w:pStyle w:val="FirstParagraph"/>
      </w:pPr>
      <w:r>
        <w:t xml:space="preserve">Madrid is not merely a city; it’s the pulsating heart of Spain's music industry. With over 150 live venues, including iconic spaces like La Riviera, Sala La Flaca, and Teatro Alcázar, the city hosts an average of 300+ concerts weekly. The Madrid music sector contributes €1.2 billion annually to the local economy (SEPIE 2023), driven by a population that spends €45 per capita monthly on music-related experiences. Crucially, Spanish audiences prioritize live performances over streaming – 68% of Madrid residents attend at least one live show monthly (Music Business Spain Report). This environment demands a Marketing Plan that prioritizes authentic local engagement, not generic digital tactics.</w:t>
      </w:r>
    </w:p>
    <w:bookmarkEnd w:id="21"/>
    <w:bookmarkStart w:id="22" w:name="target-audience-in-madrid"/>
    <w:p>
      <w:pPr>
        <w:pStyle w:val="Heading2"/>
      </w:pPr>
      <w:r>
        <w:t xml:space="preserve">Target Audience in Madrid</w:t>
      </w:r>
    </w:p>
    <w:p>
      <w:pPr>
        <w:pStyle w:val="FirstParagraph"/>
      </w:pPr>
      <w:r>
        <w:t xml:space="preserve">The primary audience comprises music enthusiasts aged 18-35 within Madrid city limits and nearby suburbs (Community of Madrid), particularly:</w:t>
      </w:r>
    </w:p>
    <w:p>
      <w:pPr>
        <w:numPr>
          <w:ilvl w:val="0"/>
          <w:numId w:val="1001"/>
        </w:numPr>
        <w:pStyle w:val="Compact"/>
      </w:pPr>
      <w:r>
        <w:rPr>
          <w:bCs/>
          <w:b/>
        </w:rPr>
        <w:t xml:space="preserve">Urban Cultural Explorers:</w:t>
      </w:r>
      <w:r>
        <w:t xml:space="preserve"> </w:t>
      </w:r>
      <w:r>
        <w:t xml:space="preserve">Young professionals seeking immersive experiences in neighborhoods like Malasaña, Chueca, and La Latina.</w:t>
      </w:r>
    </w:p>
    <w:p>
      <w:pPr>
        <w:numPr>
          <w:ilvl w:val="0"/>
          <w:numId w:val="1001"/>
        </w:numPr>
        <w:pStyle w:val="Compact"/>
      </w:pPr>
      <w:r>
        <w:rPr>
          <w:bCs/>
          <w:b/>
        </w:rPr>
        <w:t xml:space="preserve">Festival Enthusiasts:</w:t>
      </w:r>
      <w:r>
        <w:t xml:space="preserve"> </w:t>
      </w:r>
      <w:r>
        <w:t xml:space="preserve">Attendees of Mad Cool (Madrid’s major festival) and local events like Madrid Pride Music Festival.</w:t>
      </w:r>
    </w:p>
    <w:p>
      <w:pPr>
        <w:numPr>
          <w:ilvl w:val="0"/>
          <w:numId w:val="1001"/>
        </w:numPr>
        <w:pStyle w:val="Compact"/>
      </w:pPr>
      <w:r>
        <w:rPr>
          <w:bCs/>
          <w:b/>
        </w:rPr>
        <w:t xml:space="preserve">Digital Natives:</w:t>
      </w:r>
      <w:r>
        <w:t xml:space="preserve"> </w:t>
      </w:r>
      <w:r>
        <w:t xml:space="preserve">82% of Madrid youth use Spotify Spain as their primary music platform, with strong engagement on Instagram and TikTok.</w:t>
      </w:r>
    </w:p>
    <w:p>
      <w:pPr>
        <w:pStyle w:val="FirstParagraph"/>
      </w:pPr>
      <w:r>
        <w:t xml:space="preserve">This audience values authenticity, local pride, and community connection – core principles driving the Marketing Plan for [Artist Name], the Musician.</w:t>
      </w:r>
    </w:p>
    <w:bookmarkEnd w:id="22"/>
    <w:bookmarkStart w:id="27" w:name="marketing-mix-the-madrid-strategy"/>
    <w:p>
      <w:pPr>
        <w:pStyle w:val="Heading2"/>
      </w:pPr>
      <w:r>
        <w:t xml:space="preserve">Marketing Mix: The Madrid Strategy</w:t>
      </w:r>
    </w:p>
    <w:bookmarkStart w:id="23" w:name="product-the-musician"/>
    <w:p>
      <w:pPr>
        <w:pStyle w:val="Heading3"/>
      </w:pPr>
      <w:r>
        <w:t xml:space="preserve">Product (The Musician)</w:t>
      </w:r>
    </w:p>
    <w:p>
      <w:pPr>
        <w:pStyle w:val="FirstParagraph"/>
      </w:pPr>
      <w:r>
        <w:t xml:space="preserve">[Artist Name]’s sound merges Spanish pop influences with contemporary global trends – a fusion resonating deeply in Madrid’s cosmopolitan landscape. The Marketing Plan positions the Musician as both a local icon and a bridge to international audiences, emphasizing originality through live performances that incorporate Madrileño cultural elements (e.g., subtle flamenco rhythms or references to Madrid landmarks like Retiro Park). All content will be produced with Spanish language lyrics for primary market penetration, complemented by English versions for broader appeal.</w:t>
      </w:r>
    </w:p>
    <w:bookmarkEnd w:id="23"/>
    <w:bookmarkStart w:id="24" w:name="promotion-localized-digital-synergy"/>
    <w:p>
      <w:pPr>
        <w:pStyle w:val="Heading3"/>
      </w:pPr>
      <w:r>
        <w:t xml:space="preserve">Promotion: Localized &amp; Digital Synergy</w:t>
      </w:r>
    </w:p>
    <w:p>
      <w:pPr>
        <w:pStyle w:val="FirstParagraph"/>
      </w:pPr>
      <w:r>
        <w:t xml:space="preserve">A multi-channel campaign designed specifically for Spain Madrid:</w:t>
      </w:r>
    </w:p>
    <w:p>
      <w:pPr>
        <w:numPr>
          <w:ilvl w:val="0"/>
          <w:numId w:val="1002"/>
        </w:numPr>
        <w:pStyle w:val="Compact"/>
      </w:pPr>
      <w:r>
        <w:rPr>
          <w:bCs/>
          <w:b/>
        </w:rPr>
        <w:t xml:space="preserve">Live Performance Strategy:</w:t>
      </w:r>
      <w:r>
        <w:t xml:space="preserve"> </w:t>
      </w:r>
      <w:r>
        <w:t xml:space="preserve">Secure 12-15 headline shows at key Madrid venues (e.g., La Riviera, Sala But, Sónar+D), with 40% dedicated to free outdoor pop-ups in Plaza Mayor and Parque del Retiro to maximize accessibility.</w:t>
      </w:r>
    </w:p>
    <w:p>
      <w:pPr>
        <w:numPr>
          <w:ilvl w:val="0"/>
          <w:numId w:val="1002"/>
        </w:numPr>
        <w:pStyle w:val="Compact"/>
      </w:pPr>
      <w:r>
        <w:rPr>
          <w:bCs/>
          <w:b/>
        </w:rPr>
        <w:t xml:space="preserve">Local Media Partnerships:</w:t>
      </w:r>
      <w:r>
        <w:t xml:space="preserve"> </w:t>
      </w:r>
      <w:r>
        <w:t xml:space="preserve">Collaborate with Madrid-centric platforms: Cadena 100 radio (Spain's top music station), Málaga’s "El Mundo" culture section, and local influencers like @MadridVibes for authentic reach.</w:t>
      </w:r>
    </w:p>
    <w:p>
      <w:pPr>
        <w:numPr>
          <w:ilvl w:val="0"/>
          <w:numId w:val="1002"/>
        </w:numPr>
        <w:pStyle w:val="Compact"/>
      </w:pPr>
      <w:r>
        <w:rPr>
          <w:bCs/>
          <w:b/>
        </w:rPr>
        <w:t xml:space="preserve">Digital Campaigns:</w:t>
      </w:r>
      <w:r>
        <w:t xml:space="preserve"> </w:t>
      </w:r>
      <w:r>
        <w:t xml:space="preserve">Launch Instagram/TikTok series #MadrilenoCon[ArtistName] featuring behind-the-scenes at Madrid locations (e.g., recording in La Latina’s studios). Geo-targeted ads will focus exclusively on Madrid postal codes.</w:t>
      </w:r>
    </w:p>
    <w:bookmarkEnd w:id="24"/>
    <w:bookmarkStart w:id="25" w:name="place-the-madrid-experience"/>
    <w:p>
      <w:pPr>
        <w:pStyle w:val="Heading3"/>
      </w:pPr>
      <w:r>
        <w:t xml:space="preserve">Place: The Madrid Experience</w:t>
      </w:r>
    </w:p>
    <w:p>
      <w:pPr>
        <w:pStyle w:val="FirstParagraph"/>
      </w:pPr>
      <w:r>
        <w:t xml:space="preserve">The Marketing Plan prioritizes physical presence. [Artist Name]’s merchandise (e.g., t-shirts with "Madrid" in Spanish script) will be sold at 25+ local boutiques and bars across the city. Strategic partnerships include co-hosting events with Madrid brands like La Bruja (a popular café chain) for exclusive album listening parties. This transforms passive listeners into active participants within Spain’s capital city culture.</w:t>
      </w:r>
    </w:p>
    <w:bookmarkEnd w:id="25"/>
    <w:bookmarkStart w:id="26" w:name="price-value-based-engagement"/>
    <w:p>
      <w:pPr>
        <w:pStyle w:val="Heading3"/>
      </w:pPr>
      <w:r>
        <w:t xml:space="preserve">Price: Value-Based Engagement</w:t>
      </w:r>
    </w:p>
    <w:p>
      <w:pPr>
        <w:pStyle w:val="FirstParagraph"/>
      </w:pPr>
      <w:r>
        <w:t xml:space="preserve">Entry-level pricing aligns with Madrid’s market: €15-€25 for standard tickets (below Barcelona averages), with 20% discounted "Madrileno" loyalty tickets for local residents. Premium bundles include a free Spotify playlist of Madrid-inspired songs and access to an intimate backstage meet-and-greet at La Riviera. This pricing structure reflects the Musician’s commitment to making live music accessible in Spain Madrid.</w:t>
      </w:r>
    </w:p>
    <w:bookmarkEnd w:id="26"/>
    <w:bookmarkEnd w:id="27"/>
    <w:bookmarkStart w:id="28" w:name="X488597e0c8754d23ec4c5969e0a05920ea8e8f6"/>
    <w:p>
      <w:pPr>
        <w:pStyle w:val="Heading2"/>
      </w:pPr>
      <w:r>
        <w:t xml:space="preserve">Timeline &amp; Budget Allocation (First 12 Months)</w:t>
      </w:r>
    </w:p>
    <w:p>
      <w:pPr>
        <w:pStyle w:val="FirstParagraph"/>
      </w:pPr>
      <w:r>
        <w:t xml:space="preserve">Phase</w:t>
      </w:r>
    </w:p>
    <w:p>
      <w:pPr>
        <w:pStyle w:val="BodyText"/>
      </w:pPr>
      <w:r>
        <w:t xml:space="preserve">Key Activities</w:t>
      </w:r>
    </w:p>
    <w:p>
      <w:pPr>
        <w:pStyle w:val="BodyText"/>
      </w:pPr>
      <w:r>
        <w:t xml:space="preserve">Budget (€)</w:t>
      </w:r>
    </w:p>
    <w:p>
      <w:pPr>
        <w:pStyle w:val="BodyText"/>
      </w:pPr>
      <w:r>
        <w:t xml:space="preserve">Months 1-3</w:t>
      </w:r>
    </w:p>
    <w:p>
      <w:pPr>
        <w:pStyle w:val="BodyText"/>
      </w:pPr>
      <w:r>
        <w:t xml:space="preserve">Local partnerships, social media launch, first venue booking in Madrid (La Riviera)</w:t>
      </w:r>
    </w:p>
    <w:p>
      <w:pPr>
        <w:pStyle w:val="BodyText"/>
      </w:pPr>
      <w:r>
        <w:t xml:space="preserve">8,500</w:t>
      </w:r>
    </w:p>
    <w:p>
      <w:pPr>
        <w:pStyle w:val="BodyText"/>
      </w:pPr>
      <w:r>
        <w:t xml:space="preserve">Months 4-6</w:t>
      </w:r>
    </w:p>
    <w:p>
      <w:pPr>
        <w:pStyle w:val="BodyText"/>
      </w:pPr>
      <w:r>
        <w:t xml:space="preserve">Madrid festival participation (Mad Cool pre-party), digital campaign surge</w:t>
      </w:r>
    </w:p>
    <w:p>
      <w:pPr>
        <w:pStyle w:val="BodyText"/>
      </w:pPr>
      <w:r>
        <w:t xml:space="preserve">12,000</w:t>
      </w:r>
    </w:p>
    <w:p>
      <w:pPr>
        <w:pStyle w:val="BodyText"/>
      </w:pPr>
      <w:r>
        <w:t xml:space="preserve">Months 7-9</w:t>
      </w:r>
    </w:p>
    <w:p>
      <w:pPr>
        <w:pStyle w:val="BodyText"/>
      </w:pPr>
      <w:r>
        <w:t xml:space="preserve">Boutique merchandise rollout, radio campaigns on Cadena 100, community events in Chueca/La Latina</w:t>
      </w:r>
    </w:p>
    <w:p>
      <w:pPr>
        <w:pStyle w:val="BodyText"/>
      </w:pPr>
      <w:r>
        <w:t xml:space="preserve">15,500</w:t>
      </w:r>
    </w:p>
    <w:p>
      <w:pPr>
        <w:pStyle w:val="BodyText"/>
      </w:pPr>
      <w:r>
        <w:t xml:space="preserve">Months 10-12</w:t>
      </w:r>
    </w:p>
    <w:p>
      <w:pPr>
        <w:pStyle w:val="BodyText"/>
      </w:pPr>
      <w:r>
        <w:t xml:space="preserve">National tour launch from Madrid hub; strategic Spotify Spain playlist placement</w:t>
      </w:r>
    </w:p>
    <w:p>
      <w:pPr>
        <w:pStyle w:val="BodyText"/>
      </w:pPr>
      <w:r>
        <w:t xml:space="preserve">9,000</w:t>
      </w:r>
    </w:p>
    <w:bookmarkEnd w:id="28"/>
    <w:bookmarkStart w:id="29" w:name="success-metrics-for-spain-madrid-market"/>
    <w:p>
      <w:pPr>
        <w:pStyle w:val="Heading2"/>
      </w:pPr>
      <w:r>
        <w:t xml:space="preserve">Success Metrics for Spain Madrid Market</w:t>
      </w:r>
    </w:p>
    <w:p>
      <w:pPr>
        <w:pStyle w:val="FirstParagraph"/>
      </w:pPr>
      <w:r>
        <w:t xml:space="preserve">The Marketing Plan defines success through Madrid-specific KPIs:</w:t>
      </w:r>
    </w:p>
    <w:p>
      <w:pPr>
        <w:numPr>
          <w:ilvl w:val="0"/>
          <w:numId w:val="1003"/>
        </w:numPr>
        <w:pStyle w:val="Compact"/>
      </w:pPr>
      <w:r>
        <w:t xml:space="preserve">Achieve 75% venue occupancy rate at all Madrid shows (vs. city average of 65%).</w:t>
      </w:r>
    </w:p>
    <w:p>
      <w:pPr>
        <w:numPr>
          <w:ilvl w:val="0"/>
          <w:numId w:val="1003"/>
        </w:numPr>
        <w:pStyle w:val="Compact"/>
      </w:pPr>
      <w:r>
        <w:t xml:space="preserve">Grow Instagram following in Madrid by 10,000+ within 6 months.</w:t>
      </w:r>
    </w:p>
    <w:p>
      <w:pPr>
        <w:numPr>
          <w:ilvl w:val="0"/>
          <w:numId w:val="1003"/>
        </w:numPr>
        <w:pStyle w:val="Compact"/>
      </w:pPr>
      <w:r>
        <w:t xml:space="preserve">Secure feature in at least two major Madrid publications (e.g., El País Música, ABC Cultural).</w:t>
      </w:r>
    </w:p>
    <w:p>
      <w:pPr>
        <w:numPr>
          <w:ilvl w:val="0"/>
          <w:numId w:val="1003"/>
        </w:numPr>
        <w:pStyle w:val="Compact"/>
      </w:pPr>
      <w:r>
        <w:t xml:space="preserve">Generate €25,000+ in local merchandise revenue from Spain Madrid locations by Month 12.</w:t>
      </w:r>
    </w:p>
    <w:bookmarkEnd w:id="29"/>
    <w:bookmarkStart w:id="30" w:name="conclusion"/>
    <w:p>
      <w:pPr>
        <w:pStyle w:val="Heading2"/>
      </w:pPr>
      <w:r>
        <w:t xml:space="preserve">Conclusion</w:t>
      </w:r>
    </w:p>
    <w:p>
      <w:pPr>
        <w:pStyle w:val="FirstParagraph"/>
      </w:pPr>
      <w:r>
        <w:t xml:space="preserve">This Marketing Plan is not a generic template; it’s a hyper-localized roadmap for [Artist Name], the Musician, to thrive specifically within Spain Madrid. By embedding every strategy in Madrid's unique cultural fabric – from venue choices and language use to partnership targets – this approach ensures authentic audience connection. Madrid isn’t just a market; it’s the launchpad for national success in Spain. The Marketing Plan prioritizes long-term relationship building over quick wins, positioning [Artist Name] as an integral part of Madrid’s evolving music identity while delivering measurable growth within the city’s dynamic ecosystem. Success here will establish undeniable momentum for broader Spanish and international expansion.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Musician Strategy for Spain Madrid Market</dc:title>
  <dc:creator/>
  <dc:language>en</dc:language>
  <cp:keywords/>
  <dcterms:created xsi:type="dcterms:W3CDTF">2025-12-11T18:26:14Z</dcterms:created>
  <dcterms:modified xsi:type="dcterms:W3CDTF">2025-12-11T18:26:14Z</dcterms:modified>
</cp:coreProperties>
</file>

<file path=docProps/custom.xml><?xml version="1.0" encoding="utf-8"?>
<Properties xmlns="http://schemas.openxmlformats.org/officeDocument/2006/custom-properties" xmlns:vt="http://schemas.openxmlformats.org/officeDocument/2006/docPropsVTypes"/>
</file>