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Xffd578ed974d3f3db4c2415a1e1d4ad1b6d2b48"/>
    <w:p>
      <w:pPr>
        <w:pStyle w:val="Heading1"/>
      </w:pPr>
      <w:r>
        <w:t xml:space="preserve">Comprehensive Marketing Plan for Musician: Targeting the United Arab Emirates Abu Dhabi Market</w:t>
      </w:r>
    </w:p>
    <w:bookmarkStart w:id="20" w:name="executive-summary"/>
    <w:p>
      <w:pPr>
        <w:pStyle w:val="Heading2"/>
      </w:pPr>
      <w:r>
        <w:t xml:space="preserve">Executive Summary</w:t>
      </w:r>
    </w:p>
    <w:p>
      <w:pPr>
        <w:pStyle w:val="FirstParagraph"/>
      </w:pPr>
      <w:r>
        <w:t xml:space="preserve">This Marketing Plan outlines a strategic roadmap for an emerging Musician to establish a strong presence in the vibrant cultural and entertainment landscape of Abu Dhabi, United Arab Emirates. The plan leverages Abu Dhabi's unique position as a global hub for culture, tourism, and innovation within the United Arab Emirates. By focusing on hyper-localized tactics that respect Emirati traditions while embracing international appeal, this Musician will build sustainable audience engagement and revenue streams in one of the world’s most dynamic entertainment markets. The strategy emphasizes cultural authenticity, digital precision, and community integration to ensure the Musician becomes a recognized name across Abu Dhabi's diverse population.</w:t>
      </w:r>
    </w:p>
    <w:bookmarkEnd w:id="20"/>
    <w:bookmarkStart w:id="21" w:name="X9196e7e2c608a44bc28468d0bf3addb2a5f4ae4"/>
    <w:p>
      <w:pPr>
        <w:pStyle w:val="Heading2"/>
      </w:pPr>
      <w:r>
        <w:t xml:space="preserve">Market Analysis: United Arab Emirates Abu Dhabi Context</w:t>
      </w:r>
    </w:p>
    <w:p>
      <w:pPr>
        <w:pStyle w:val="FirstParagraph"/>
      </w:pPr>
      <w:r>
        <w:t xml:space="preserve">Abu Dhabi presents a distinct opportunity for the Musician due to its blend of conservative Emirati culture and cosmopolitan expatriate community. As the capital of the United Arab Emirates, Abu Dhabi attracts over 80% foreign residents who demand international music experiences while respecting local customs. The city hosts major events like Abu Dhabi Festival, Etihad Airways Festival, and Yas Island concerts—providing ideal platforms for Musician visibility. Crucially, UAE regulations require all public performances to align with cultural sensitivities; thus, the Musician must avoid explicit content and prioritize family-friendly programming.</w:t>
      </w:r>
    </w:p>
    <w:p>
      <w:pPr>
        <w:pStyle w:val="BodyText"/>
      </w:pPr>
      <w:r>
        <w:t xml:space="preserve">Key competitors include established Arabic artists like Ahmed Jahanzeb and international acts performing at venues like Etihad Arena or Yas Hotel. However, a gap exists for musicians offering contemporary fusion—blending Arabic instrumentation with global genres (e.g., EDM, pop)—that resonates with both Emiratis and expats. Data shows 62% of Abu Dhabi residents aged 18–35 actively seek local music experiences via social media, validating our digital-first approach.</w:t>
      </w:r>
    </w:p>
    <w:bookmarkEnd w:id="21"/>
    <w:bookmarkStart w:id="22" w:name="marketing-objectives"/>
    <w:p>
      <w:pPr>
        <w:pStyle w:val="Heading2"/>
      </w:pPr>
      <w:r>
        <w:t xml:space="preserve">Marketing Objectives</w:t>
      </w:r>
    </w:p>
    <w:p>
      <w:pPr>
        <w:numPr>
          <w:ilvl w:val="0"/>
          <w:numId w:val="1001"/>
        </w:numPr>
        <w:pStyle w:val="Compact"/>
      </w:pPr>
      <w:r>
        <w:t xml:space="preserve">Secure 3 high-impact performances at Abu Dhabi venues within the first 6 months.</w:t>
      </w:r>
    </w:p>
    <w:p>
      <w:pPr>
        <w:numPr>
          <w:ilvl w:val="0"/>
          <w:numId w:val="1001"/>
        </w:numPr>
        <w:pStyle w:val="Compact"/>
      </w:pPr>
      <w:r>
        <w:t xml:space="preserve">Achieve 50,000 Instagram followers and 15% engagement rate in United Arab Emirates Abu Dhabi by Month 8.</w:t>
      </w:r>
    </w:p>
    <w:p>
      <w:pPr>
        <w:numPr>
          <w:ilvl w:val="0"/>
          <w:numId w:val="1001"/>
        </w:numPr>
        <w:pStyle w:val="Compact"/>
      </w:pPr>
      <w:r>
        <w:t xml:space="preserve">Generate AED 250,000+ in revenue (ticket sales, merchandise) within Year One.</w:t>
      </w:r>
    </w:p>
    <w:p>
      <w:pPr>
        <w:numPr>
          <w:ilvl w:val="0"/>
          <w:numId w:val="1001"/>
        </w:numPr>
        <w:pStyle w:val="Compact"/>
      </w:pPr>
      <w:r>
        <w:t xml:space="preserve">Build strategic partnerships with 2+ UAE-based cultural institutions (e.g., Louvre Abu Dhabi, Abu Dhabi Tourism).</w:t>
      </w:r>
    </w:p>
    <w:bookmarkEnd w:id="22"/>
    <w:bookmarkStart w:id="23" w:name="target-audience-segmentation"/>
    <w:p>
      <w:pPr>
        <w:pStyle w:val="Heading2"/>
      </w:pPr>
      <w:r>
        <w:t xml:space="preserve">Target Audience Segmentation</w:t>
      </w:r>
    </w:p>
    <w:p>
      <w:pPr>
        <w:pStyle w:val="FirstParagraph"/>
      </w:pPr>
      <w:r>
        <w:t xml:space="preserve">The Musician's primary audience in United Arab Emirates Abu Dhabi is segmented as follows:</w:t>
      </w:r>
    </w:p>
    <w:p>
      <w:pPr>
        <w:numPr>
          <w:ilvl w:val="0"/>
          <w:numId w:val="1002"/>
        </w:numPr>
        <w:pStyle w:val="Compact"/>
      </w:pPr>
      <w:r>
        <w:rPr>
          <w:bCs/>
          <w:b/>
        </w:rPr>
        <w:t xml:space="preserve">Emirati Youth (30%):</w:t>
      </w:r>
      <w:r>
        <w:t xml:space="preserve"> </w:t>
      </w:r>
      <w:r>
        <w:t xml:space="preserve">Preference for Arabic-language content with modern production; value cultural pride. Target via Instagram Reels featuring UAE landmarks.</w:t>
      </w:r>
    </w:p>
    <w:p>
      <w:pPr>
        <w:numPr>
          <w:ilvl w:val="0"/>
          <w:numId w:val="1002"/>
        </w:numPr>
        <w:pStyle w:val="Compact"/>
      </w:pPr>
      <w:r>
        <w:rPr>
          <w:bCs/>
          <w:b/>
        </w:rPr>
        <w:t xml:space="preserve">Expat Community (50%):</w:t>
      </w:r>
      <w:r>
        <w:t xml:space="preserve"> </w:t>
      </w:r>
      <w:r>
        <w:t xml:space="preserve">Diverse tastes including Western pop, K-pop, and electronic music; high social media usage. Partner with expat influencers (e.g., Abu Dhabi Living).</w:t>
      </w:r>
    </w:p>
    <w:p>
      <w:pPr>
        <w:numPr>
          <w:ilvl w:val="0"/>
          <w:numId w:val="1002"/>
        </w:numPr>
        <w:pStyle w:val="Compact"/>
      </w:pPr>
      <w:r>
        <w:rPr>
          <w:bCs/>
          <w:b/>
        </w:rPr>
        <w:t xml:space="preserve">Cultural Enthusiasts (20%):</w:t>
      </w:r>
      <w:r>
        <w:t xml:space="preserve"> </w:t>
      </w:r>
      <w:r>
        <w:t xml:space="preserve">Attend events like Abu Dhabi Festival; seek artist collaborations with local heritage. Engage through workshops at Louvre Abu Dhabi.</w:t>
      </w:r>
    </w:p>
    <w:bookmarkEnd w:id="23"/>
    <w:bookmarkStart w:id="28" w:name="core-marketing-strategies"/>
    <w:p>
      <w:pPr>
        <w:pStyle w:val="Heading2"/>
      </w:pPr>
      <w:r>
        <w:t xml:space="preserve">Core Marketing Strategies</w:t>
      </w:r>
    </w:p>
    <w:bookmarkStart w:id="24" w:name="hyper-localized-digital-campaigns"/>
    <w:p>
      <w:pPr>
        <w:pStyle w:val="Heading3"/>
      </w:pPr>
      <w:r>
        <w:t xml:space="preserve">1. Hyper-Localized Digital Campaigns</w:t>
      </w:r>
    </w:p>
    <w:p>
      <w:pPr>
        <w:pStyle w:val="FirstParagraph"/>
      </w:pPr>
      <w:r>
        <w:t xml:space="preserve">The Musician will launch a UAE-focused digital campaign using Instagram and Snapchat—platforms dominant in Abu Dhabi. Content will include:</w:t>
      </w:r>
    </w:p>
    <w:p>
      <w:pPr>
        <w:numPr>
          <w:ilvl w:val="0"/>
          <w:numId w:val="1003"/>
        </w:numPr>
        <w:pStyle w:val="Compact"/>
      </w:pPr>
      <w:r>
        <w:t xml:space="preserve">Videos of the Musician creating tracks with traditional Emirati instruments (oud, darbuka) in iconic Abu Dhabi locations (e.g., Sheikh Zayed Grand Mosque, Corniche).</w:t>
      </w:r>
    </w:p>
    <w:p>
      <w:pPr>
        <w:numPr>
          <w:ilvl w:val="0"/>
          <w:numId w:val="1003"/>
        </w:numPr>
        <w:pStyle w:val="Compact"/>
      </w:pPr>
      <w:r>
        <w:t xml:space="preserve">Hashtags: #AbuDhabiMusician, #UAEArabicFusion.</w:t>
      </w:r>
    </w:p>
    <w:p>
      <w:pPr>
        <w:numPr>
          <w:ilvl w:val="0"/>
          <w:numId w:val="1003"/>
        </w:numPr>
        <w:pStyle w:val="Compact"/>
      </w:pPr>
      <w:r>
        <w:t xml:space="preserve">Collaborations with UAE-based micro-influencers (10K–50K followers) for authentic reach. Example: Partner with @AbuDhabiExplorer to showcase the Musician's performance at Yas Beach.</w:t>
      </w:r>
    </w:p>
    <w:bookmarkEnd w:id="24"/>
    <w:bookmarkStart w:id="25" w:name="cultural-integration-partnerships"/>
    <w:p>
      <w:pPr>
        <w:pStyle w:val="Heading3"/>
      </w:pPr>
      <w:r>
        <w:t xml:space="preserve">2. Cultural Integration &amp; Partnerships</w:t>
      </w:r>
    </w:p>
    <w:p>
      <w:pPr>
        <w:pStyle w:val="FirstParagraph"/>
      </w:pPr>
      <w:r>
        <w:t xml:space="preserve">Critical to success is aligning with Abu Dhabi’s cultural ethos:</w:t>
      </w:r>
    </w:p>
    <w:p>
      <w:pPr>
        <w:numPr>
          <w:ilvl w:val="0"/>
          <w:numId w:val="1004"/>
        </w:numPr>
        <w:pStyle w:val="Compact"/>
      </w:pPr>
      <w:r>
        <w:t xml:space="preserve">Secure a residency at Al Maqam (Abu Dhabi's premier venue for Arabic music) for monthly shows.</w:t>
      </w:r>
    </w:p>
    <w:p>
      <w:pPr>
        <w:numPr>
          <w:ilvl w:val="0"/>
          <w:numId w:val="1004"/>
        </w:numPr>
        <w:pStyle w:val="Compact"/>
      </w:pPr>
      <w:r>
        <w:t xml:space="preserve">Co-create a "Cultural Soundtrack" project with Abu Dhabi Tourism, featuring local artists and Musician. This positions the Musician as a cultural ambassador, not just an entertainer.</w:t>
      </w:r>
    </w:p>
    <w:p>
      <w:pPr>
        <w:numPr>
          <w:ilvl w:val="0"/>
          <w:numId w:val="1004"/>
        </w:numPr>
        <w:pStyle w:val="Compact"/>
      </w:pPr>
      <w:r>
        <w:t xml:space="preserve">Offer free community workshops at Abu Dhabi Public Library on "Modern Arabic Music Production," drawing both locals and expats.</w:t>
      </w:r>
    </w:p>
    <w:bookmarkEnd w:id="25"/>
    <w:bookmarkStart w:id="26" w:name="strategic-event-participation"/>
    <w:p>
      <w:pPr>
        <w:pStyle w:val="Heading3"/>
      </w:pPr>
      <w:r>
        <w:t xml:space="preserve">3. Strategic Event Participation</w:t>
      </w:r>
    </w:p>
    <w:p>
      <w:pPr>
        <w:pStyle w:val="FirstParagraph"/>
      </w:pPr>
      <w:r>
        <w:t xml:space="preserve">Leverage Abu Dhabi's event calendar:</w:t>
      </w:r>
    </w:p>
    <w:p>
      <w:pPr>
        <w:numPr>
          <w:ilvl w:val="0"/>
          <w:numId w:val="1005"/>
        </w:numPr>
        <w:pStyle w:val="Compact"/>
      </w:pPr>
      <w:r>
        <w:t xml:space="preserve">Apply for the 2024 Abu Dhabi Festival (15,000+ attendees) with a unique fusion performance.</w:t>
      </w:r>
    </w:p>
    <w:p>
      <w:pPr>
        <w:numPr>
          <w:ilvl w:val="0"/>
          <w:numId w:val="1005"/>
        </w:numPr>
        <w:pStyle w:val="Compact"/>
      </w:pPr>
      <w:r>
        <w:t xml:space="preserve">Perform at Etihad Airways’ "Fly in Style" events targeting premium travelers.</w:t>
      </w:r>
    </w:p>
    <w:p>
      <w:pPr>
        <w:numPr>
          <w:ilvl w:val="0"/>
          <w:numId w:val="1005"/>
        </w:numPr>
        <w:pStyle w:val="Compact"/>
      </w:pPr>
      <w:r>
        <w:t xml:space="preserve">Host a pop-up concert during Abu Dhabi International Book Fair to cross-promote with literature audiences.</w:t>
      </w:r>
    </w:p>
    <w:bookmarkEnd w:id="26"/>
    <w:bookmarkStart w:id="27" w:name="compliance-cultural-sensitivity"/>
    <w:p>
      <w:pPr>
        <w:pStyle w:val="Heading3"/>
      </w:pPr>
      <w:r>
        <w:t xml:space="preserve">4. Compliance &amp; Cultural Sensitivity</w:t>
      </w:r>
    </w:p>
    <w:p>
      <w:pPr>
        <w:pStyle w:val="FirstParagraph"/>
      </w:pPr>
      <w:r>
        <w:t xml:space="preserve">All content and performances will adhere to UAE guidelines:</w:t>
      </w:r>
    </w:p>
    <w:p>
      <w:pPr>
        <w:numPr>
          <w:ilvl w:val="0"/>
          <w:numId w:val="1006"/>
        </w:numPr>
        <w:pStyle w:val="Compact"/>
      </w:pPr>
      <w:r>
        <w:t xml:space="preserve">No alcohol, explicit lyrics, or Western clothing that violates modesty norms (e.g., sleeveless tops at family events).</w:t>
      </w:r>
    </w:p>
    <w:p>
      <w:pPr>
        <w:numPr>
          <w:ilvl w:val="0"/>
          <w:numId w:val="1006"/>
        </w:numPr>
        <w:pStyle w:val="Compact"/>
      </w:pPr>
      <w:r>
        <w:t xml:space="preserve">Lyrics translated into Arabic for local appeal; English subtitles for expats.</w:t>
      </w:r>
    </w:p>
    <w:p>
      <w:pPr>
        <w:numPr>
          <w:ilvl w:val="0"/>
          <w:numId w:val="1006"/>
        </w:numPr>
        <w:pStyle w:val="Compact"/>
      </w:pPr>
      <w:r>
        <w:t xml:space="preserve">Pre-approval of all content by Abu Dhabi Cultural Affairs Department to avoid licensing delays.</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Digital campaign launch, influencer partnerships, and cultural partnership meetings. Achieve 5,000 Instagram followers.</w:t>
      </w:r>
    </w:p>
    <w:p>
      <w:pPr>
        <w:pStyle w:val="BodyText"/>
      </w:pPr>
      <w:r>
        <w:rPr>
          <w:bCs/>
          <w:b/>
        </w:rPr>
        <w:t xml:space="preserve">Months 4–6:</w:t>
      </w:r>
      <w:r>
        <w:t xml:space="preserve"> </w:t>
      </w:r>
      <w:r>
        <w:t xml:space="preserve">First Abu Dhabi performance (Al Maqam), Abu Dhabi Festival application. Target: 25,000 followers; AED 125,000 revenue.</w:t>
      </w:r>
    </w:p>
    <w:p>
      <w:pPr>
        <w:pStyle w:val="BodyText"/>
      </w:pPr>
      <w:r>
        <w:rPr>
          <w:bCs/>
          <w:b/>
        </w:rPr>
        <w:t xml:space="preserve">Months 7–12:</w:t>
      </w:r>
      <w:r>
        <w:t xml:space="preserve"> </w:t>
      </w:r>
      <w:r>
        <w:t xml:space="preserve">Expand to Yas Island events, launch merchandise line with UAE-themed designs (e.g., "Abu Dhabi Sunrise" t-shirts). Target: 50,000 followers; AED 250,000 revenue.</w:t>
      </w:r>
    </w:p>
    <w:bookmarkEnd w:id="29"/>
    <w:bookmarkStart w:id="30" w:name="kpis-measurement"/>
    <w:p>
      <w:pPr>
        <w:pStyle w:val="Heading2"/>
      </w:pPr>
      <w:r>
        <w:t xml:space="preserve">KPIs &amp; Measurement</w:t>
      </w:r>
    </w:p>
    <w:p>
      <w:pPr>
        <w:numPr>
          <w:ilvl w:val="0"/>
          <w:numId w:val="1007"/>
        </w:numPr>
        <w:pStyle w:val="Compact"/>
      </w:pPr>
      <w:r>
        <w:rPr>
          <w:bCs/>
          <w:b/>
        </w:rPr>
        <w:t xml:space="preserve">Brand Awareness:</w:t>
      </w:r>
      <w:r>
        <w:t xml:space="preserve"> </w:t>
      </w:r>
      <w:r>
        <w:t xml:space="preserve">Social media reach in Abu Dhabi (tracked via Instagram Insights).</w:t>
      </w:r>
    </w:p>
    <w:p>
      <w:pPr>
        <w:numPr>
          <w:ilvl w:val="0"/>
          <w:numId w:val="1007"/>
        </w:numPr>
        <w:pStyle w:val="Compact"/>
      </w:pPr>
      <w:r>
        <w:rPr>
          <w:bCs/>
          <w:b/>
        </w:rPr>
        <w:t xml:space="preserve">Audience Engagement:</w:t>
      </w:r>
      <w:r>
        <w:t xml:space="preserve"> </w:t>
      </w:r>
      <w:r>
        <w:t xml:space="preserve">Comments/shares mentioning "United Arab Emirates Abu Dhabi" or #AbuDhabiMusician.</w:t>
      </w:r>
    </w:p>
    <w:p>
      <w:pPr>
        <w:numPr>
          <w:ilvl w:val="0"/>
          <w:numId w:val="1007"/>
        </w:numPr>
        <w:pStyle w:val="Compact"/>
      </w:pPr>
      <w:r>
        <w:rPr>
          <w:bCs/>
          <w:b/>
        </w:rPr>
        <w:t xml:space="preserve">Revenue Metrics:</w:t>
      </w:r>
      <w:r>
        <w:t xml:space="preserve"> </w:t>
      </w:r>
      <w:r>
        <w:t xml:space="preserve">Ticket sales from venue partnerships, merchandise units sold at events.</w:t>
      </w:r>
    </w:p>
    <w:bookmarkEnd w:id="30"/>
    <w:bookmarkStart w:id="31" w:name="conclusion"/>
    <w:p>
      <w:pPr>
        <w:pStyle w:val="Heading2"/>
      </w:pPr>
      <w:r>
        <w:t xml:space="preserve">Conclusion</w:t>
      </w:r>
    </w:p>
    <w:p>
      <w:pPr>
        <w:pStyle w:val="FirstParagraph"/>
      </w:pPr>
      <w:r>
        <w:t xml:space="preserve">This Marketing Plan ensures the Musician’s strategy is deeply rooted in the cultural fabric of United Arab Emirates Abu Dhabi. By balancing global appeal with Emirati respect, the Musician will transform from a local artist into a cultural icon synonymous with Abu Dhabi's evolving creative scene. Every tactic—from digital campaigns to venue partnerships—has been tailored to navigate UAE regulations while maximizing engagement in one of the world’s most sophisticated entertainment markets. With this plan, the Musician isn’t just performing; they’re building lasting connections across Abu Dhabi and positioning themselves as a defining voice for the United Arab Emirates’ musical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United Arab Emirates Abu Dhabi</dc:title>
  <dc:creator/>
  <dc:language>en</dc:language>
  <cp:keywords/>
  <dcterms:created xsi:type="dcterms:W3CDTF">2025-12-10T09:18:39Z</dcterms:created>
  <dcterms:modified xsi:type="dcterms:W3CDTF">2025-12-10T09:18:39Z</dcterms:modified>
</cp:coreProperties>
</file>

<file path=docProps/custom.xml><?xml version="1.0" encoding="utf-8"?>
<Properties xmlns="http://schemas.openxmlformats.org/officeDocument/2006/custom-properties" xmlns:vt="http://schemas.openxmlformats.org/officeDocument/2006/docPropsVTypes"/>
</file>