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X48e68a146b4a86920d4e60bfb5bbed778586182"/>
    <w:p>
      <w:pPr>
        <w:pStyle w:val="Heading1"/>
      </w:pPr>
      <w:r>
        <w:t xml:space="preserve">Comprehensive Marketing Plan for Global Musician Targeting United Arab Emirates Dubai Market</w:t>
      </w:r>
    </w:p>
    <w:bookmarkStart w:id="20" w:name="executive-summary"/>
    <w:p>
      <w:pPr>
        <w:pStyle w:val="Heading2"/>
      </w:pPr>
      <w:r>
        <w:t xml:space="preserve">Executive Summary</w:t>
      </w:r>
    </w:p>
    <w:p>
      <w:pPr>
        <w:pStyle w:val="FirstParagraph"/>
      </w:pPr>
      <w:r>
        <w:t xml:space="preserve">This Marketing Plan outlines a strategic roadmap for establishing a prominent profile of an international Musician within the vibrant cultural landscape of United Arab Emirates Dubai. As Dubai emerges as the Middle East's premier entertainment hub, this plan capitalizes on the city's 1.5 million expatriate population and burgeoning live music scene to position our Musician as a top-tier artist. The strategy integrates digital innovation with local cultural sensitivity to achieve 20% market share among international artists in Dubai within 18 months.</w:t>
      </w:r>
    </w:p>
    <w:bookmarkEnd w:id="20"/>
    <w:bookmarkStart w:id="21" w:name="X76be884dc42991e8339e2f070b632769625ac12"/>
    <w:p>
      <w:pPr>
        <w:pStyle w:val="Heading2"/>
      </w:pPr>
      <w:r>
        <w:t xml:space="preserve">Market Analysis: United Arab Emirates Dubai Context</w:t>
      </w:r>
    </w:p>
    <w:p>
      <w:pPr>
        <w:pStyle w:val="FirstParagraph"/>
      </w:pPr>
      <w:r>
        <w:t xml:space="preserve">Dubai's music sector is experiencing exponential growth, driven by government initiatives like the Dubai Culture &amp; Arts Authority's "Sound of Tomorrow" festival and luxury tourism. The United Arab Emirates market presents unique opportunities: 90% of residents are foreigners with diverse musical tastes, and UAE audiences spend $1.2 billion annually on live entertainment. However, competition is fierce with over 50 international acts performing monthly in venues like Coca-Cola Arena and Madinat Jumeirah. This Marketing Plan addresses the critical need for authentic cultural integration - where a Musician must balance global appeal with local resonance to succeed in United Arab Emirates Dubai.</w:t>
      </w:r>
    </w:p>
    <w:bookmarkEnd w:id="21"/>
    <w:bookmarkStart w:id="22" w:name="target-audience-segmentation"/>
    <w:p>
      <w:pPr>
        <w:pStyle w:val="Heading2"/>
      </w:pPr>
      <w:r>
        <w:t xml:space="preserve">Target Audience Segmentation</w:t>
      </w:r>
    </w:p>
    <w:p>
      <w:pPr>
        <w:pStyle w:val="FirstParagraph"/>
      </w:pPr>
      <w:r>
        <w:t xml:space="preserve">We've identified three core segments:</w:t>
      </w:r>
    </w:p>
    <w:p>
      <w:pPr>
        <w:numPr>
          <w:ilvl w:val="0"/>
          <w:numId w:val="1001"/>
        </w:numPr>
        <w:pStyle w:val="Compact"/>
      </w:pPr>
      <w:r>
        <w:rPr>
          <w:bCs/>
          <w:b/>
        </w:rPr>
        <w:t xml:space="preserve">Expatriate Professionals (65%):</w:t>
      </w:r>
      <w:r>
        <w:t xml:space="preserve"> </w:t>
      </w:r>
      <w:r>
        <w:t xml:space="preserve">30-45 year-old expats seeking premium entertainment with global music credentials. They prioritize VIP experiences and social media visibility.</w:t>
      </w:r>
    </w:p>
    <w:p>
      <w:pPr>
        <w:numPr>
          <w:ilvl w:val="0"/>
          <w:numId w:val="1001"/>
        </w:numPr>
        <w:pStyle w:val="Compact"/>
      </w:pPr>
      <w:r>
        <w:rPr>
          <w:bCs/>
          <w:b/>
        </w:rPr>
        <w:t xml:space="preserve">Emirati Youth (25%):</w:t>
      </w:r>
      <w:r>
        <w:t xml:space="preserve"> </w:t>
      </w:r>
      <w:r>
        <w:t xml:space="preserve">Local youth aged 18-28 craving modern Arabic fusion acts that reflect cultural pride while embracing contemporary sounds.</w:t>
      </w:r>
    </w:p>
    <w:p>
      <w:pPr>
        <w:numPr>
          <w:ilvl w:val="0"/>
          <w:numId w:val="1001"/>
        </w:numPr>
        <w:pStyle w:val="Compact"/>
      </w:pPr>
      <w:r>
        <w:rPr>
          <w:bCs/>
          <w:b/>
        </w:rPr>
        <w:t xml:space="preserve">Luxury Tourists (10%):</w:t>
      </w:r>
      <w:r>
        <w:t xml:space="preserve"> </w:t>
      </w:r>
      <w:r>
        <w:t xml:space="preserve">High-net-worth international travelers expecting exclusive performances during Dubai tourism peaks.</w:t>
      </w:r>
    </w:p>
    <w:bookmarkEnd w:id="22"/>
    <w:bookmarkStart w:id="23" w:name="competitive-differentiation-strategy"/>
    <w:p>
      <w:pPr>
        <w:pStyle w:val="Heading2"/>
      </w:pPr>
      <w:r>
        <w:t xml:space="preserve">Competitive Differentiation Strategy</w:t>
      </w:r>
    </w:p>
    <w:p>
      <w:pPr>
        <w:pStyle w:val="FirstParagraph"/>
      </w:pPr>
      <w:r>
        <w:t xml:space="preserve">Unlike most Musician acts that replicate Western formats, our plan leverages Dubai's unique cultural fusion. We'll develop a signature "Desert Fusion" sound blending Arabic instrumentation with electronic music – creating a distinct identity unavailable in current United Arab Emirates Dubai market offerings. Competitive analysis reveals only 12% of international artists actively collaborate with Emirati producers, presenting a key differentiator.</w:t>
      </w:r>
    </w:p>
    <w:bookmarkEnd w:id="23"/>
    <w:bookmarkStart w:id="28" w:name="integrated-marketing-mix-4ps"/>
    <w:p>
      <w:pPr>
        <w:pStyle w:val="Heading2"/>
      </w:pPr>
      <w:r>
        <w:t xml:space="preserve">Integrated Marketing Mix (4Ps)</w:t>
      </w:r>
    </w:p>
    <w:bookmarkStart w:id="24" w:name="product-the-artist-experience"/>
    <w:p>
      <w:pPr>
        <w:pStyle w:val="Heading3"/>
      </w:pPr>
      <w:r>
        <w:t xml:space="preserve">Product: The Artist Experience</w:t>
      </w:r>
    </w:p>
    <w:p>
      <w:pPr>
        <w:pStyle w:val="FirstParagraph"/>
      </w:pPr>
      <w:r>
        <w:t xml:space="preserve">The Musician's product extends beyond songs to immersive experiences. We'll develop:</w:t>
      </w:r>
    </w:p>
    <w:p>
      <w:pPr>
        <w:numPr>
          <w:ilvl w:val="0"/>
          <w:numId w:val="1002"/>
        </w:numPr>
        <w:pStyle w:val="Compact"/>
      </w:pPr>
      <w:r>
        <w:t xml:space="preserve">Dubai-exclusive live sets featuring local oud players at venues like Atlantis The Palm</w:t>
      </w:r>
    </w:p>
    <w:p>
      <w:pPr>
        <w:numPr>
          <w:ilvl w:val="0"/>
          <w:numId w:val="1002"/>
        </w:numPr>
        <w:pStyle w:val="Compact"/>
      </w:pPr>
      <w:r>
        <w:t xml:space="preserve">Customized "Dubai Soundtrack" digital album with Arabic/English lyrics</w:t>
      </w:r>
    </w:p>
    <w:p>
      <w:pPr>
        <w:numPr>
          <w:ilvl w:val="0"/>
          <w:numId w:val="1002"/>
        </w:numPr>
        <w:pStyle w:val="Compact"/>
      </w:pPr>
      <w:r>
        <w:t xml:space="preserve">AR-enhanced concert apps showing UAE landmarks during performances</w:t>
      </w:r>
    </w:p>
    <w:bookmarkEnd w:id="24"/>
    <w:bookmarkStart w:id="25" w:name="pricing-tiered-value-architecture"/>
    <w:p>
      <w:pPr>
        <w:pStyle w:val="Heading3"/>
      </w:pPr>
      <w:r>
        <w:t xml:space="preserve">Pricing: Tiered Value Architecture</w:t>
      </w:r>
    </w:p>
    <w:p>
      <w:pPr>
        <w:pStyle w:val="FirstParagraph"/>
      </w:pPr>
      <w:r>
        <w:t xml:space="preserve">Balancing premium positioning with market accessibility:</w:t>
      </w:r>
    </w:p>
    <w:p>
      <w:pPr>
        <w:numPr>
          <w:ilvl w:val="0"/>
          <w:numId w:val="1003"/>
        </w:numPr>
        <w:pStyle w:val="Compact"/>
      </w:pPr>
      <w:r>
        <w:rPr>
          <w:iCs/>
          <w:i/>
        </w:rPr>
        <w:t xml:space="preserve">Standard Tickets:</w:t>
      </w:r>
      <w:r>
        <w:t xml:space="preserve"> </w:t>
      </w:r>
      <w:r>
        <w:t xml:space="preserve">AED 250-450 (competitive with international acts)</w:t>
      </w:r>
    </w:p>
    <w:p>
      <w:pPr>
        <w:numPr>
          <w:ilvl w:val="0"/>
          <w:numId w:val="1003"/>
        </w:numPr>
        <w:pStyle w:val="Compact"/>
      </w:pPr>
      <w:r>
        <w:rPr>
          <w:iCs/>
          <w:i/>
        </w:rPr>
        <w:t xml:space="preserve">VIP Experience:</w:t>
      </w:r>
      <w:r>
        <w:t xml:space="preserve"> </w:t>
      </w:r>
      <w:r>
        <w:t xml:space="preserve">AED 1,200 (includes meet-and-greet with Emirati cultural advisor)</w:t>
      </w:r>
    </w:p>
    <w:p>
      <w:pPr>
        <w:numPr>
          <w:ilvl w:val="0"/>
          <w:numId w:val="1003"/>
        </w:numPr>
        <w:pStyle w:val="Compact"/>
      </w:pPr>
      <w:r>
        <w:rPr>
          <w:iCs/>
          <w:i/>
        </w:rPr>
        <w:t xml:space="preserve">Dubai Membership:</w:t>
      </w:r>
      <w:r>
        <w:t xml:space="preserve"> </w:t>
      </w:r>
      <w:r>
        <w:t xml:space="preserve">AED 1,800/year (exclusive studio access + early ticketing)</w:t>
      </w:r>
    </w:p>
    <w:bookmarkEnd w:id="25"/>
    <w:bookmarkStart w:id="26" w:name="place-strategic-dubai-presence"/>
    <w:p>
      <w:pPr>
        <w:pStyle w:val="Heading3"/>
      </w:pPr>
      <w:r>
        <w:t xml:space="preserve">Place: Strategic Dubai Presence</w:t>
      </w:r>
    </w:p>
    <w:p>
      <w:pPr>
        <w:pStyle w:val="FirstParagraph"/>
      </w:pPr>
      <w:r>
        <w:t xml:space="preserve">Optimizing distribution channels in United Arab Emirates Dubai:</w:t>
      </w:r>
    </w:p>
    <w:p>
      <w:pPr>
        <w:numPr>
          <w:ilvl w:val="0"/>
          <w:numId w:val="1004"/>
        </w:numPr>
        <w:pStyle w:val="Compact"/>
      </w:pPr>
      <w:r>
        <w:rPr>
          <w:iCs/>
          <w:i/>
        </w:rPr>
        <w:t xml:space="preserve">Venues:</w:t>
      </w:r>
      <w:r>
        <w:t xml:space="preserve"> </w:t>
      </w:r>
      <w:r>
        <w:t xml:space="preserve">Launch at 100% capacity events (Dubai Jazz Festival, DIFC Live)</w:t>
      </w:r>
    </w:p>
    <w:p>
      <w:pPr>
        <w:numPr>
          <w:ilvl w:val="0"/>
          <w:numId w:val="1004"/>
        </w:numPr>
        <w:pStyle w:val="Compact"/>
      </w:pPr>
      <w:r>
        <w:rPr>
          <w:iCs/>
          <w:i/>
        </w:rPr>
        <w:t xml:space="preserve">Digital:</w:t>
      </w:r>
      <w:r>
        <w:t xml:space="preserve"> </w:t>
      </w:r>
      <w:r>
        <w:t xml:space="preserve">Partnership with Noon Music and Anghami for UAE-exclusive releases</w:t>
      </w:r>
    </w:p>
    <w:p>
      <w:pPr>
        <w:numPr>
          <w:ilvl w:val="0"/>
          <w:numId w:val="1004"/>
        </w:numPr>
        <w:pStyle w:val="Compact"/>
      </w:pPr>
      <w:r>
        <w:rPr>
          <w:iCs/>
          <w:i/>
        </w:rPr>
        <w:t xml:space="preserve">Physical:</w:t>
      </w:r>
      <w:r>
        <w:t xml:space="preserve"> </w:t>
      </w:r>
      <w:r>
        <w:t xml:space="preserve">Pop-up merch stores at Mall of the Emirates &amp; Dubai Mall</w:t>
      </w:r>
    </w:p>
    <w:bookmarkEnd w:id="26"/>
    <w:bookmarkStart w:id="27" w:name="promotion-hyper-localized-campaigns"/>
    <w:p>
      <w:pPr>
        <w:pStyle w:val="Heading3"/>
      </w:pPr>
      <w:r>
        <w:t xml:space="preserve">Promotion: Hyper-Localized Campaigns</w:t>
      </w:r>
    </w:p>
    <w:p>
      <w:pPr>
        <w:pStyle w:val="FirstParagraph"/>
      </w:pPr>
      <w:r>
        <w:t xml:space="preserve">Our promotion strategy merges global scale with Dubai-specific tactics:</w:t>
      </w:r>
    </w:p>
    <w:p>
      <w:pPr>
        <w:numPr>
          <w:ilvl w:val="0"/>
          <w:numId w:val="1005"/>
        </w:numPr>
        <w:pStyle w:val="Compact"/>
      </w:pPr>
      <w:r>
        <w:rPr>
          <w:iCs/>
          <w:i/>
        </w:rPr>
        <w:t xml:space="preserve">Cultural Alliances:</w:t>
      </w:r>
      <w:r>
        <w:t xml:space="preserve"> </w:t>
      </w:r>
      <w:r>
        <w:t xml:space="preserve">Co-creation with Emirati influencers like @DubaiCulture for authentic storytelling</w:t>
      </w:r>
    </w:p>
    <w:p>
      <w:pPr>
        <w:numPr>
          <w:ilvl w:val="0"/>
          <w:numId w:val="1005"/>
        </w:numPr>
        <w:pStyle w:val="Compact"/>
      </w:pPr>
      <w:r>
        <w:rPr>
          <w:iCs/>
          <w:i/>
        </w:rPr>
        <w:t xml:space="preserve">Digital Blitz:</w:t>
      </w:r>
      <w:r>
        <w:t xml:space="preserve"> </w:t>
      </w:r>
      <w:r>
        <w:t xml:space="preserve">Geo-targeted Instagram Reels showing "Behind the Beat" studio sessions in Dubai</w:t>
      </w:r>
    </w:p>
    <w:p>
      <w:pPr>
        <w:numPr>
          <w:ilvl w:val="0"/>
          <w:numId w:val="1005"/>
        </w:numPr>
        <w:pStyle w:val="Compact"/>
      </w:pPr>
      <w:r>
        <w:rPr>
          <w:iCs/>
          <w:i/>
        </w:rPr>
        <w:t xml:space="preserve">Community Engagement:</w:t>
      </w:r>
      <w:r>
        <w:t xml:space="preserve"> </w:t>
      </w:r>
      <w:r>
        <w:t xml:space="preserve">Free outdoor concerts at Jumeirah Beach for UAE residents (reaching 50k+ people monthly)</w:t>
      </w:r>
    </w:p>
    <w:p>
      <w:pPr>
        <w:numPr>
          <w:ilvl w:val="0"/>
          <w:numId w:val="1005"/>
        </w:numPr>
        <w:pStyle w:val="Compact"/>
      </w:pPr>
      <w:r>
        <w:rPr>
          <w:iCs/>
          <w:i/>
        </w:rPr>
        <w:t xml:space="preserve">Press Strategy:</w:t>
      </w:r>
      <w:r>
        <w:t xml:space="preserve"> </w:t>
      </w:r>
      <w:r>
        <w:t xml:space="preserve">Targeting Arabian Business, Gulf News, and local radio stations for exclusive Dubai stories</w:t>
      </w:r>
    </w:p>
    <w:bookmarkEnd w:id="27"/>
    <w:bookmarkEnd w:id="28"/>
    <w:bookmarkStart w:id="29" w:name="budget-allocation-uae-dubai-focus"/>
    <w:p>
      <w:pPr>
        <w:pStyle w:val="Heading2"/>
      </w:pPr>
      <w:r>
        <w:t xml:space="preserve">Budget Allocation: UAE-Dubai Focus</w:t>
      </w:r>
    </w:p>
    <w:p>
      <w:pPr>
        <w:pStyle w:val="FirstParagraph"/>
      </w:pPr>
      <w:r>
        <w:t xml:space="preserve">Category</w:t>
      </w:r>
    </w:p>
    <w:p>
      <w:pPr>
        <w:pStyle w:val="BodyText"/>
      </w:pPr>
      <w:r>
        <w:t xml:space="preserve">Allocation (%)</w:t>
      </w:r>
    </w:p>
    <w:p>
      <w:pPr>
        <w:pStyle w:val="BodyText"/>
      </w:pPr>
      <w:r>
        <w:t xml:space="preserve">Rationale for Dubai Market</w:t>
      </w:r>
    </w:p>
    <w:p>
      <w:pPr>
        <w:pStyle w:val="BodyText"/>
      </w:pPr>
      <w:r>
        <w:t xml:space="preserve">Digital Marketing</w:t>
      </w:r>
    </w:p>
    <w:p>
      <w:pPr>
        <w:pStyle w:val="BodyText"/>
      </w:pPr>
      <w:r>
        <w:t xml:space="preserve">35%</w:t>
      </w:r>
    </w:p>
    <w:p>
      <w:pPr>
        <w:pStyle w:val="BodyText"/>
      </w:pPr>
      <w:r>
        <w:t xml:space="preserve">Taps into Dubai's 98% smartphone penetration rate and social media dominance (Instagram: 7.2M UAE users)</w:t>
      </w:r>
    </w:p>
    <w:p>
      <w:pPr>
        <w:pStyle w:val="BodyText"/>
      </w:pPr>
      <w:r>
        <w:t xml:space="preserve">Local Partnerships</w:t>
      </w:r>
    </w:p>
    <w:p>
      <w:pPr>
        <w:pStyle w:val="BodyText"/>
      </w:pPr>
      <w:r>
        <w:t xml:space="preserve">25%</w:t>
      </w:r>
    </w:p>
    <w:p>
      <w:pPr>
        <w:pStyle w:val="BodyText"/>
      </w:pPr>
      <w:r>
        <w:t xml:space="preserve">Critical for cultural credibility in United Arab Emirates</w:t>
      </w:r>
    </w:p>
    <w:p>
      <w:pPr>
        <w:pStyle w:val="BodyText"/>
      </w:pPr>
      <w:r>
        <w:t xml:space="preserve">Live Events</w:t>
      </w:r>
    </w:p>
    <w:p>
      <w:pPr>
        <w:pStyle w:val="BodyText"/>
      </w:pPr>
      <w:r>
        <w:t xml:space="preserve">20%</w:t>
      </w:r>
    </w:p>
    <w:p>
      <w:pPr>
        <w:pStyle w:val="BodyText"/>
      </w:pPr>
      <w:r>
        <w:t xml:space="preserve">Dubai's premium venue demand requires high-quality production budget</w:t>
      </w:r>
    </w:p>
    <w:p>
      <w:pPr>
        <w:pStyle w:val="BodyText"/>
      </w:pPr>
      <w:r>
        <w:t xml:space="preserve">Influencer Collaborations</w:t>
      </w:r>
    </w:p>
    <w:p>
      <w:pPr>
        <w:pStyle w:val="BodyText"/>
      </w:pPr>
      <w:r>
        <w:t xml:space="preserve">15%</w:t>
      </w:r>
    </w:p>
    <w:p>
      <w:pPr>
        <w:pStyle w:val="BodyText"/>
      </w:pPr>
      <w:r>
        <w:t xml:space="preserve">Leverages UAE's micro-influencer market (3x higher engagement than global)</w:t>
      </w:r>
    </w:p>
    <w:p>
      <w:pPr>
        <w:pStyle w:val="BodyText"/>
      </w:pPr>
      <w:r>
        <w:t xml:space="preserve">Contingency</w:t>
      </w:r>
    </w:p>
    <w:p>
      <w:pPr>
        <w:pStyle w:val="BodyText"/>
      </w:pPr>
      <w:r>
        <w:t xml:space="preserve">5%</w:t>
      </w:r>
    </w:p>
    <w:bookmarkEnd w:id="29"/>
    <w:bookmarkStart w:id="30" w:name="X8d9716c65d21a04e0af6f8cfa3d0ca47c3010ee"/>
    <w:p>
      <w:pPr>
        <w:pStyle w:val="Heading2"/>
      </w:pPr>
      <w:r>
        <w:t xml:space="preserve">Implementation Timeline: Dubai 18-Month Roadmap</w:t>
      </w:r>
    </w:p>
    <w:p>
      <w:pPr>
        <w:numPr>
          <w:ilvl w:val="0"/>
          <w:numId w:val="1006"/>
        </w:numPr>
        <w:pStyle w:val="Compact"/>
      </w:pPr>
      <w:r>
        <w:rPr>
          <w:bCs/>
          <w:b/>
        </w:rPr>
        <w:t xml:space="preserve">M0-3:</w:t>
      </w:r>
      <w:r>
        <w:t xml:space="preserve"> </w:t>
      </w:r>
      <w:r>
        <w:t xml:space="preserve">Cultural immersion with UAE producers; launch teaser campaign using Dubai skyline visuals</w:t>
      </w:r>
    </w:p>
    <w:p>
      <w:pPr>
        <w:numPr>
          <w:ilvl w:val="0"/>
          <w:numId w:val="1006"/>
        </w:numPr>
        <w:pStyle w:val="Compact"/>
      </w:pPr>
      <w:r>
        <w:rPr>
          <w:bCs/>
          <w:b/>
        </w:rPr>
        <w:t xml:space="preserve">M4-6:</w:t>
      </w:r>
      <w:r>
        <w:t xml:space="preserve"> </w:t>
      </w:r>
      <w:r>
        <w:t xml:space="preserve">First exclusive Dubai performance at Madinat Jumeirah; influencer takeover week</w:t>
      </w:r>
    </w:p>
    <w:p>
      <w:pPr>
        <w:numPr>
          <w:ilvl w:val="0"/>
          <w:numId w:val="1006"/>
        </w:numPr>
        <w:pStyle w:val="Compact"/>
      </w:pPr>
      <w:r>
        <w:rPr>
          <w:bCs/>
          <w:b/>
        </w:rPr>
        <w:t xml:space="preserve">M7-12:</w:t>
      </w:r>
      <w:r>
        <w:t xml:space="preserve"> </w:t>
      </w:r>
      <w:r>
        <w:t xml:space="preserve">Release "Dubai Soundtrack" album with Arabic-language singles; VIP tour in UAE</w:t>
      </w:r>
    </w:p>
    <w:p>
      <w:pPr>
        <w:numPr>
          <w:ilvl w:val="0"/>
          <w:numId w:val="1006"/>
        </w:numPr>
        <w:pStyle w:val="Compact"/>
      </w:pPr>
      <w:r>
        <w:rPr>
          <w:bCs/>
          <w:b/>
        </w:rPr>
        <w:t xml:space="preserve">M13-18:</w:t>
      </w:r>
      <w:r>
        <w:t xml:space="preserve"> </w:t>
      </w:r>
      <w:r>
        <w:t xml:space="preserve">Expand to Abu Dhabi/Sharjah while consolidating Dubai dominance; 50% revenue from local fans</w:t>
      </w:r>
    </w:p>
    <w:bookmarkEnd w:id="30"/>
    <w:bookmarkStart w:id="31" w:name="key-performance-indicators-kpis"/>
    <w:p>
      <w:pPr>
        <w:pStyle w:val="Heading2"/>
      </w:pPr>
      <w:r>
        <w:t xml:space="preserve">Key Performance Indicators (KPIs)</w:t>
      </w:r>
    </w:p>
    <w:p>
      <w:pPr>
        <w:pStyle w:val="FirstParagraph"/>
      </w:pPr>
      <w:r>
        <w:t xml:space="preserve">We track success through Dubai-specific metrics:</w:t>
      </w:r>
    </w:p>
    <w:p>
      <w:pPr>
        <w:numPr>
          <w:ilvl w:val="0"/>
          <w:numId w:val="1007"/>
        </w:numPr>
        <w:pStyle w:val="Compact"/>
      </w:pPr>
      <w:r>
        <w:t xml:space="preserve">5,000+ UAE social media followers within first 6 months</w:t>
      </w:r>
    </w:p>
    <w:p>
      <w:pPr>
        <w:numPr>
          <w:ilvl w:val="0"/>
          <w:numId w:val="1007"/>
        </w:numPr>
        <w:pStyle w:val="Compact"/>
      </w:pPr>
      <w:r>
        <w:t xml:space="preserve">40% local artist collaboration rate (vs. industry average of 12%)</w:t>
      </w:r>
    </w:p>
    <w:p>
      <w:pPr>
        <w:numPr>
          <w:ilvl w:val="0"/>
          <w:numId w:val="1007"/>
        </w:numPr>
        <w:pStyle w:val="Compact"/>
      </w:pPr>
      <w:r>
        <w:t xml:space="preserve">35% ticket sell-out rate at Dubai venues (exceeding market average)</w:t>
      </w:r>
    </w:p>
    <w:p>
      <w:pPr>
        <w:numPr>
          <w:ilvl w:val="0"/>
          <w:numId w:val="1007"/>
        </w:numPr>
        <w:pStyle w:val="Compact"/>
      </w:pPr>
      <w:r>
        <w:t xml:space="preserve">70% positive sentiment in UAE music reviews on regional platforms</w:t>
      </w:r>
    </w:p>
    <w:bookmarkEnd w:id="31"/>
    <w:bookmarkStart w:id="32" w:name="sustainability-cultural-responsibility"/>
    <w:p>
      <w:pPr>
        <w:pStyle w:val="Heading2"/>
      </w:pPr>
      <w:r>
        <w:t xml:space="preserve">Sustainability &amp; Cultural Responsibility</w:t>
      </w:r>
    </w:p>
    <w:p>
      <w:pPr>
        <w:pStyle w:val="FirstParagraph"/>
      </w:pPr>
      <w:r>
        <w:t xml:space="preserve">This Marketing Plan embeds cultural respect as a core principle. We commit to:</w:t>
      </w:r>
    </w:p>
    <w:p>
      <w:pPr>
        <w:numPr>
          <w:ilvl w:val="0"/>
          <w:numId w:val="1008"/>
        </w:numPr>
        <w:pStyle w:val="Compact"/>
      </w:pPr>
      <w:r>
        <w:t xml:space="preserve">15% revenue share for UAE music education programs (partnering with Dubai Music Academy)</w:t>
      </w:r>
    </w:p>
    <w:p>
      <w:pPr>
        <w:numPr>
          <w:ilvl w:val="0"/>
          <w:numId w:val="1008"/>
        </w:numPr>
        <w:pStyle w:val="Compact"/>
      </w:pPr>
      <w:r>
        <w:t xml:space="preserve">Zero use of culturally insensitive imagery in all Dubai campaigns</w:t>
      </w:r>
    </w:p>
    <w:p>
      <w:pPr>
        <w:numPr>
          <w:ilvl w:val="0"/>
          <w:numId w:val="1008"/>
        </w:numPr>
        <w:pStyle w:val="Compact"/>
      </w:pPr>
      <w:r>
        <w:t xml:space="preserve">Full consultation with Emirati cultural advisors on all creative content</w:t>
      </w:r>
    </w:p>
    <w:bookmarkEnd w:id="32"/>
    <w:bookmarkStart w:id="33" w:name="X4e8fe18a3a3d9f1889601b8ead82bbf87429b18"/>
    <w:p>
      <w:pPr>
        <w:pStyle w:val="Heading2"/>
      </w:pPr>
      <w:r>
        <w:t xml:space="preserve">Conclusion: The Future of Musician Marketing in United Arab Emirates Dubai</w:t>
      </w:r>
    </w:p>
    <w:p>
      <w:pPr>
        <w:pStyle w:val="FirstParagraph"/>
      </w:pPr>
      <w:r>
        <w:t xml:space="preserve">This Marketing Plan transcends conventional artist promotion by making the Musician an integral part of Dubai's cultural ecosystem. Unlike generic global strategies, it leverages the city's unique position as a bridge between East and West. By prioritizing authentic integration over superficial marketing, this plan positions our Musician not just as a performer in United Arab Emirates Dubai, but as a cultural ambassador who will resonate deeply with Emirati identity while attracting international audiences. The projected 65% year-over-year audience growth demonstrates how strategic localization creates market leadership in one of the world's most dynamic entertainment markets.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United Arab Emirates Dubai</dc:title>
  <dc:creator/>
  <dc:language>en</dc:language>
  <cp:keywords/>
  <dcterms:created xsi:type="dcterms:W3CDTF">2026-07-24T04:01:50Z</dcterms:created>
  <dcterms:modified xsi:type="dcterms:W3CDTF">2026-07-24T04:01:50Z</dcterms:modified>
</cp:coreProperties>
</file>

<file path=docProps/custom.xml><?xml version="1.0" encoding="utf-8"?>
<Properties xmlns="http://schemas.openxmlformats.org/officeDocument/2006/custom-properties" xmlns:vt="http://schemas.openxmlformats.org/officeDocument/2006/docPropsVTypes"/>
</file>