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Emerging</w:t>
      </w:r>
      <w:r>
        <w:t xml:space="preserve"> </w:t>
      </w:r>
      <w:r>
        <w:t xml:space="preserve">Musician</w:t>
      </w:r>
      <w:r>
        <w:t xml:space="preserve"> </w:t>
      </w:r>
      <w:r>
        <w:t xml:space="preserve">in</w:t>
      </w:r>
      <w:r>
        <w:t xml:space="preserve"> </w:t>
      </w:r>
      <w:r>
        <w:t xml:space="preserve">United</w:t>
      </w:r>
      <w:r>
        <w:t xml:space="preserve"> </w:t>
      </w:r>
      <w:r>
        <w:t xml:space="preserve">Kingdom</w:t>
      </w:r>
      <w:r>
        <w:t xml:space="preserve"> </w:t>
      </w:r>
      <w:r>
        <w:t xml:space="preserve">London</w:t>
      </w:r>
    </w:p>
    <w:bookmarkStart w:id="32" w:name="Xec2a2aca54bcaca394a3086302d1885d1dc2de2"/>
    <w:p>
      <w:pPr>
        <w:pStyle w:val="Heading1"/>
      </w:pPr>
      <w:r>
        <w:t xml:space="preserve">Comprehensive Marketing Plan for the Rising Musician in United Kingdom London</w:t>
      </w:r>
    </w:p>
    <w:bookmarkStart w:id="20" w:name="executive-summary"/>
    <w:p>
      <w:pPr>
        <w:pStyle w:val="Heading2"/>
      </w:pPr>
      <w:r>
        <w:t xml:space="preserve">Executive Summary</w:t>
      </w:r>
    </w:p>
    <w:p>
      <w:pPr>
        <w:pStyle w:val="FirstParagraph"/>
      </w:pPr>
      <w:r>
        <w:t xml:space="preserve">This Marketing Plan outlines a targeted strategy for an emerging Musician seeking to establish a significant presence in the competitive United Kingdom London music scene. With London's vibrant cultural landscape hosting over 3,000 live music venues and attracting 45 million annual visitors, this plan leverages the city's unique ecosystem to transform local recognition into national prominence. The strategy focuses on building authentic connections with London's diverse audiences through data-driven digital engagement, strategic live performances, and community partnerships – all designed to position the Musician as a must-see act within the United Kingdom London music industry.</w:t>
      </w:r>
    </w:p>
    <w:bookmarkEnd w:id="20"/>
    <w:bookmarkStart w:id="21" w:name="X6875680fa77b853af343bb00eba02318e5dba51"/>
    <w:p>
      <w:pPr>
        <w:pStyle w:val="Heading2"/>
      </w:pPr>
      <w:r>
        <w:t xml:space="preserve">Situation Analysis: London Market Insights</w:t>
      </w:r>
    </w:p>
    <w:p>
      <w:pPr>
        <w:pStyle w:val="FirstParagraph"/>
      </w:pPr>
      <w:r>
        <w:t xml:space="preserve">London's music market presents unparalleled opportunities. As the UK's cultural capital, it accounts for 40% of all live music revenue in the United Kingdom, with a growing demand for independent artists (Music Venue Trust 2023). However, standing out requires understanding London-specific dynamics: diverse audience preferences across boroughs (from West End theatres to East London warehouses), high competition among 15,000+ active musicians, and evolving streaming algorithms favoring local engagement. Our analysis confirms that successful Musician in United Kingdom London must prioritize hyper-local community integration over generic digital campaigns.</w:t>
      </w:r>
    </w:p>
    <w:bookmarkEnd w:id="21"/>
    <w:bookmarkStart w:id="22" w:name="marketing-objectives"/>
    <w:p>
      <w:pPr>
        <w:pStyle w:val="Heading2"/>
      </w:pPr>
      <w:r>
        <w:t xml:space="preserve">Marketing Objectives</w:t>
      </w:r>
    </w:p>
    <w:p>
      <w:pPr>
        <w:numPr>
          <w:ilvl w:val="0"/>
          <w:numId w:val="1001"/>
        </w:numPr>
        <w:pStyle w:val="Compact"/>
      </w:pPr>
      <w:r>
        <w:t xml:space="preserve">Secure 5 high-impact live performances at iconic United Kingdom London venues (e.g., The Garage, Islington Assembly Hall) within 6 months</w:t>
      </w:r>
    </w:p>
    <w:p>
      <w:pPr>
        <w:numPr>
          <w:ilvl w:val="0"/>
          <w:numId w:val="1001"/>
        </w:numPr>
        <w:pStyle w:val="Compact"/>
      </w:pPr>
      <w:r>
        <w:t xml:space="preserve">Grow London-specific social media following by 150% (to 25,000 followers) through targeted content</w:t>
      </w:r>
    </w:p>
    <w:p>
      <w:pPr>
        <w:numPr>
          <w:ilvl w:val="0"/>
          <w:numId w:val="1001"/>
        </w:numPr>
        <w:pStyle w:val="Compact"/>
      </w:pPr>
      <w:r>
        <w:t xml:space="preserve">Achieve 30% audience growth in key London boroughs (Kensington, Hackney, Camden) within 9 months</w:t>
      </w:r>
    </w:p>
    <w:p>
      <w:pPr>
        <w:numPr>
          <w:ilvl w:val="0"/>
          <w:numId w:val="1001"/>
        </w:numPr>
        <w:pStyle w:val="Compact"/>
      </w:pPr>
      <w:r>
        <w:t xml:space="preserve">Generate £12,000 in direct revenue from London-based ticket sales and merchandise by Q3 2024</w:t>
      </w:r>
    </w:p>
    <w:bookmarkEnd w:id="22"/>
    <w:bookmarkStart w:id="23" w:name="X7689f7e6500a9ac58656903b4e2478298941db4"/>
    <w:p>
      <w:pPr>
        <w:pStyle w:val="Heading2"/>
      </w:pPr>
      <w:r>
        <w:t xml:space="preserve">Target Audience: London-Centric Segmentation</w:t>
      </w:r>
    </w:p>
    <w:p>
      <w:pPr>
        <w:pStyle w:val="FirstParagraph"/>
      </w:pPr>
      <w:r>
        <w:t xml:space="preserve">This plan focuses on three core audience segments unique to United Kingdom London:</w:t>
      </w:r>
    </w:p>
    <w:p>
      <w:pPr>
        <w:numPr>
          <w:ilvl w:val="0"/>
          <w:numId w:val="1002"/>
        </w:numPr>
        <w:pStyle w:val="Compact"/>
      </w:pPr>
      <w:r>
        <w:rPr>
          <w:bCs/>
          <w:b/>
        </w:rPr>
        <w:t xml:space="preserve">London Commuters (18-35):</w:t>
      </w:r>
      <w:r>
        <w:t xml:space="preserve"> </w:t>
      </w:r>
      <w:r>
        <w:t xml:space="preserve">7.5 million daily travelers seeking cultural engagement during transit. Targeted via Spotify/Apple Music playlists curated for "London Commute" and Oyster card partnerships.</w:t>
      </w:r>
    </w:p>
    <w:p>
      <w:pPr>
        <w:numPr>
          <w:ilvl w:val="0"/>
          <w:numId w:val="1002"/>
        </w:numPr>
        <w:pStyle w:val="Compact"/>
      </w:pPr>
      <w:r>
        <w:rPr>
          <w:bCs/>
          <w:b/>
        </w:rPr>
        <w:t xml:space="preserve">East London Creatives:</w:t>
      </w:r>
      <w:r>
        <w:t xml:space="preserve"> </w:t>
      </w:r>
      <w:r>
        <w:t xml:space="preserve">The borough's creative hub (Shoreditch, Dalston) with 42% of UK music startups. Engaged through pop-up performances at independent cafes and art galleries.</w:t>
      </w:r>
    </w:p>
    <w:p>
      <w:pPr>
        <w:numPr>
          <w:ilvl w:val="0"/>
          <w:numId w:val="1002"/>
        </w:numPr>
        <w:pStyle w:val="Compact"/>
      </w:pPr>
      <w:r>
        <w:rPr>
          <w:bCs/>
          <w:b/>
        </w:rPr>
        <w:t xml:space="preserve">West End Socialites:</w:t>
      </w:r>
      <w:r>
        <w:t xml:space="preserve"> </w:t>
      </w:r>
      <w:r>
        <w:t xml:space="preserve">Affluent audience in Mayfair/South Kensington attending shows and events. Partnered with luxury brands (e.g., Mulberry, Fortnum &amp; Mason) for exclusive pre-show experiences.</w:t>
      </w:r>
    </w:p>
    <w:bookmarkEnd w:id="23"/>
    <w:bookmarkStart w:id="27" w:name="X8fa31bfa3f6af8ccf1637bfce6ddbdc813a6f7f"/>
    <w:p>
      <w:pPr>
        <w:pStyle w:val="Heading2"/>
      </w:pPr>
      <w:r>
        <w:t xml:space="preserve">Core Marketing Strategies: London Integration</w:t>
      </w:r>
    </w:p>
    <w:p>
      <w:pPr>
        <w:pStyle w:val="FirstParagraph"/>
      </w:pPr>
      <w:r>
        <w:t xml:space="preserve">Rather than generic tactics, this plan embeds the Musician within London's cultural fabric through three pillars:</w:t>
      </w:r>
    </w:p>
    <w:bookmarkStart w:id="24" w:name="hyper-local-performance-strategy"/>
    <w:p>
      <w:pPr>
        <w:pStyle w:val="Heading3"/>
      </w:pPr>
      <w:r>
        <w:t xml:space="preserve">1. Hyper-Local Performance Strategy</w:t>
      </w:r>
    </w:p>
    <w:p>
      <w:pPr>
        <w:pStyle w:val="FirstParagraph"/>
      </w:pPr>
      <w:r>
        <w:t xml:space="preserve">We prioritize venue partnerships that align with London's borough-specific identities. The Musician will perform at:</w:t>
      </w:r>
      <w:r>
        <w:t xml:space="preserve"> </w:t>
      </w:r>
      <w:r>
        <w:t xml:space="preserve">• 4 venues in Camden (bohemian vibe matching artist persona)</w:t>
      </w:r>
      <w:r>
        <w:t xml:space="preserve"> </w:t>
      </w:r>
      <w:r>
        <w:t xml:space="preserve">• 2 pop-up events in Shoreditch (collaborating with local street artists)</w:t>
      </w:r>
      <w:r>
        <w:t xml:space="preserve"> </w:t>
      </w:r>
      <w:r>
        <w:t xml:space="preserve">• Free weekly Sunday session at Brockley Underground (community hub)</w:t>
      </w:r>
      <w:r>
        <w:t xml:space="preserve"> </w:t>
      </w:r>
      <w:r>
        <w:t xml:space="preserve">Each performance includes London-exclusive content: "London Soundscape" playlist featuring local voices, and merchandise with borough-specific designs. This builds organic word-of-mouth across United Kingdom London neighborhoods.</w:t>
      </w:r>
    </w:p>
    <w:bookmarkEnd w:id="24"/>
    <w:bookmarkStart w:id="25" w:name="digital-ecosystem-optimized-for-london"/>
    <w:p>
      <w:pPr>
        <w:pStyle w:val="Heading3"/>
      </w:pPr>
      <w:r>
        <w:t xml:space="preserve">2. Digital Ecosystem Optimized for London</w:t>
      </w:r>
    </w:p>
    <w:p>
      <w:pPr>
        <w:pStyle w:val="FirstParagraph"/>
      </w:pPr>
      <w:r>
        <w:t xml:space="preserve">We deploy geo-fenced social media campaigns targeting 10km radius around key London zones (e.g., Tottenham Court Road, Waterloo). Tactics include:</w:t>
      </w:r>
      <w:r>
        <w:t xml:space="preserve"> </w:t>
      </w:r>
      <w:r>
        <w:t xml:space="preserve">• Instagram Reels showing "London Day in the Life" with artist preparing for gigs</w:t>
      </w:r>
      <w:r>
        <w:t xml:space="preserve"> </w:t>
      </w:r>
      <w:r>
        <w:t xml:space="preserve">• TikTok challenges at tourist hotspots (Tower Bridge, Borough Market) using #MyLondonSound</w:t>
      </w:r>
      <w:r>
        <w:t xml:space="preserve"> </w:t>
      </w:r>
      <w:r>
        <w:t xml:space="preserve">• Spotify "London Mix" playlists featuring artist's tracks alongside local indie bands</w:t>
      </w:r>
      <w:r>
        <w:t xml:space="preserve"> </w:t>
      </w:r>
      <w:r>
        <w:t xml:space="preserve">All content includes London-specific hashtags (#LondonMusician, #UKMusicScene) to boost algorithmic visibility within the United Kingdom capital.</w:t>
      </w:r>
    </w:p>
    <w:bookmarkEnd w:id="25"/>
    <w:bookmarkStart w:id="26" w:name="community-integration-partnerships"/>
    <w:p>
      <w:pPr>
        <w:pStyle w:val="Heading3"/>
      </w:pPr>
      <w:r>
        <w:t xml:space="preserve">3. Community Integration &amp; Partnerships</w:t>
      </w:r>
    </w:p>
    <w:p>
      <w:pPr>
        <w:pStyle w:val="FirstParagraph"/>
      </w:pPr>
      <w:r>
        <w:t xml:space="preserve">Building genuine ties in United Kingdom London requires moving beyond transactions:</w:t>
      </w:r>
      <w:r>
        <w:t xml:space="preserve"> </w:t>
      </w:r>
      <w:r>
        <w:t xml:space="preserve">• Partnering with "London Music Bus" (community initiative) for free gigs at housing estates</w:t>
      </w:r>
      <w:r>
        <w:t xml:space="preserve"> </w:t>
      </w:r>
      <w:r>
        <w:t xml:space="preserve">• Collaborating with local schools (e.g., BRIT School, Trinity Laban) for workshops</w:t>
      </w:r>
      <w:r>
        <w:t xml:space="preserve"> </w:t>
      </w:r>
      <w:r>
        <w:t xml:space="preserve">• Sponsoring "London Pride" festival's emerging artist stage</w:t>
      </w:r>
      <w:r>
        <w:t xml:space="preserve"> </w:t>
      </w:r>
      <w:r>
        <w:t xml:space="preserve">These initiatives position the Musician as an invested community member – not just a performer – crucial for sustainable growth in London's tight-knit arts scene.</w:t>
      </w:r>
    </w:p>
    <w:bookmarkEnd w:id="26"/>
    <w:bookmarkEnd w:id="27"/>
    <w:bookmarkStart w:id="28" w:name="X88f6f48b7867bf18315e2f28572349a8a796cf4"/>
    <w:p>
      <w:pPr>
        <w:pStyle w:val="Heading2"/>
      </w:pPr>
      <w:r>
        <w:t xml:space="preserve">Budget Allocation: London-Focused Investment</w:t>
      </w:r>
    </w:p>
    <w:p>
      <w:pPr>
        <w:pStyle w:val="FirstParagraph"/>
      </w:pPr>
      <w:r>
        <w:t xml:space="preserve">Category</w:t>
      </w:r>
    </w:p>
    <w:p>
      <w:pPr>
        <w:pStyle w:val="BodyText"/>
      </w:pPr>
      <w:r>
        <w:t xml:space="preserve">Allocation</w:t>
      </w:r>
    </w:p>
    <w:p>
      <w:pPr>
        <w:pStyle w:val="BodyText"/>
      </w:pPr>
      <w:r>
        <w:t xml:space="preserve">London-Specific Application</w:t>
      </w:r>
    </w:p>
    <w:p>
      <w:pPr>
        <w:pStyle w:val="BodyText"/>
      </w:pPr>
      <w:r>
        <w:t xml:space="preserve">Live Performance (40%)</w:t>
      </w:r>
    </w:p>
    <w:p>
      <w:pPr>
        <w:pStyle w:val="BodyText"/>
      </w:pPr>
      <w:r>
        <w:t xml:space="preserve">£8,500</w:t>
      </w:r>
    </w:p>
    <w:p>
      <w:pPr>
        <w:pStyle w:val="BodyText"/>
      </w:pPr>
      <w:r>
        <w:t xml:space="preserve">Venue fees for 12 London gigs including 3 borough-specific promotions.</w:t>
      </w:r>
    </w:p>
    <w:p>
      <w:pPr>
        <w:pStyle w:val="BodyText"/>
      </w:pPr>
      <w:r>
        <w:t xml:space="preserve">Digital Marketing (30%)</w:t>
      </w:r>
    </w:p>
    <w:p>
      <w:pPr>
        <w:pStyle w:val="BodyText"/>
      </w:pPr>
      <w:r>
        <w:t xml:space="preserve">£6,400</w:t>
      </w:r>
    </w:p>
    <w:p>
      <w:pPr>
        <w:pStyle w:val="BodyText"/>
      </w:pPr>
      <w:r>
        <w:t xml:space="preserve">&lt;</w:t>
      </w:r>
    </w:p>
    <w:p>
      <w:pPr>
        <w:pStyle w:val="BodyText"/>
      </w:pPr>
      <w:r>
        <w:t xml:space="preserve">Geo-targeted social ads + influencer collabs with London-based music bloggers.</w:t>
      </w:r>
    </w:p>
    <w:p>
      <w:pPr>
        <w:pStyle w:val="BodyText"/>
      </w:pPr>
      <w:r>
        <w:t xml:space="preserve">Community Partnerships (20%)</w:t>
      </w:r>
    </w:p>
    <w:p>
      <w:pPr>
        <w:pStyle w:val="BodyText"/>
      </w:pPr>
      <w:r>
        <w:t xml:space="preserve">£4,300</w:t>
      </w:r>
    </w:p>
    <w:p>
      <w:pPr>
        <w:pStyle w:val="BodyText"/>
      </w:pPr>
      <w:r>
        <w:t xml:space="preserve">Touring costs for school/workshop visits across 5 London boroughs.</w:t>
      </w:r>
    </w:p>
    <w:p>
      <w:pPr>
        <w:pStyle w:val="BodyText"/>
      </w:pPr>
      <w:r>
        <w:t xml:space="preserve">Merchandise (10%)</w:t>
      </w:r>
    </w:p>
    <w:p>
      <w:pPr>
        <w:pStyle w:val="BodyText"/>
      </w:pPr>
      <w:r>
        <w:t xml:space="preserve">£2,150</w:t>
      </w:r>
    </w:p>
    <w:p>
      <w:pPr>
        <w:pStyle w:val="BodyText"/>
      </w:pPr>
      <w:r>
        <w:t xml:space="preserve">Limited edition "London" apparel printed at local manufacturers (e.g., Printworks in Bermondsey).</w:t>
      </w:r>
    </w:p>
    <w:bookmarkEnd w:id="28"/>
    <w:bookmarkStart w:id="29" w:name="Xd57853917f5a8c68a438b363ff0756753f6b247"/>
    <w:p>
      <w:pPr>
        <w:pStyle w:val="Heading2"/>
      </w:pPr>
      <w:r>
        <w:t xml:space="preserve">Implementation Timeline: London Momentum Building</w:t>
      </w:r>
    </w:p>
    <w:p>
      <w:pPr>
        <w:pStyle w:val="FirstParagraph"/>
      </w:pPr>
      <w:r>
        <w:rPr>
          <w:bCs/>
          <w:b/>
        </w:rPr>
        <w:t xml:space="preserve">Month 1-2:</w:t>
      </w:r>
      <w:r>
        <w:t xml:space="preserve"> </w:t>
      </w:r>
      <w:r>
        <w:t xml:space="preserve">Secure venue partnerships across Camden/Hackney; launch geo-targeted social campaigns</w:t>
      </w:r>
    </w:p>
    <w:p>
      <w:pPr>
        <w:pStyle w:val="BodyText"/>
      </w:pPr>
      <w:r>
        <w:rPr>
          <w:bCs/>
          <w:b/>
        </w:rPr>
        <w:t xml:space="preserve">Month 3-4:</w:t>
      </w:r>
      <w:r>
        <w:t xml:space="preserve"> </w:t>
      </w:r>
      <w:r>
        <w:t xml:space="preserve">Execute first 5 live performances; deploy community school workshops in East London</w:t>
      </w:r>
    </w:p>
    <w:p>
      <w:pPr>
        <w:pStyle w:val="BodyText"/>
      </w:pPr>
      <w:r>
        <w:rPr>
          <w:bCs/>
          <w:b/>
        </w:rPr>
        <w:t xml:space="preserve">Month 5-6:</w:t>
      </w:r>
      <w:r>
        <w:t xml:space="preserve"> </w:t>
      </w:r>
      <w:r>
        <w:t xml:space="preserve">Host "London Sound Festival" pop-up at Shoreditch Gallery; analyze performance data for optimization</w:t>
      </w:r>
    </w:p>
    <w:p>
      <w:pPr>
        <w:pStyle w:val="BodyText"/>
      </w:pPr>
      <w:r>
        <w:rPr>
          <w:bCs/>
          <w:b/>
        </w:rPr>
        <w:t xml:space="preserve">Ongoing:</w:t>
      </w:r>
      <w:r>
        <w:t xml:space="preserve"> </w:t>
      </w:r>
      <w:r>
        <w:t xml:space="preserve">Monthly borough-specific content (e.g., "Kensington Session" videos) to sustain local engagement.</w:t>
      </w:r>
    </w:p>
    <w:bookmarkEnd w:id="29"/>
    <w:bookmarkStart w:id="30" w:name="measurement-kpis-london-success-metrics"/>
    <w:p>
      <w:pPr>
        <w:pStyle w:val="Heading2"/>
      </w:pPr>
      <w:r>
        <w:t xml:space="preserve">Measurement &amp; KPIs: London Success Metrics</w:t>
      </w:r>
    </w:p>
    <w:p>
      <w:pPr>
        <w:pStyle w:val="FirstParagraph"/>
      </w:pPr>
      <w:r>
        <w:t xml:space="preserve">We track success through London-centric metrics beyond vanity numbers:</w:t>
      </w:r>
      <w:r>
        <w:t xml:space="preserve"> </w:t>
      </w:r>
      <w:r>
        <w:t xml:space="preserve">•</w:t>
      </w:r>
      <w:r>
        <w:t xml:space="preserve"> </w:t>
      </w:r>
      <w:r>
        <w:rPr>
          <w:iCs/>
          <w:i/>
        </w:rPr>
        <w:t xml:space="preserve">London Audience Penetration:</w:t>
      </w:r>
      <w:r>
        <w:t xml:space="preserve"> </w:t>
      </w:r>
      <w:r>
        <w:t xml:space="preserve">% of followers residing in Greater London (target: 70%)</w:t>
      </w:r>
      <w:r>
        <w:t xml:space="preserve"> </w:t>
      </w:r>
      <w:r>
        <w:t xml:space="preserve">•</w:t>
      </w:r>
      <w:r>
        <w:t xml:space="preserve"> </w:t>
      </w:r>
      <w:r>
        <w:rPr>
          <w:iCs/>
          <w:i/>
        </w:rPr>
        <w:t xml:space="preserve">Borough-Specific Growth:</w:t>
      </w:r>
      <w:r>
        <w:t xml:space="preserve"> </w:t>
      </w:r>
      <w:r>
        <w:t xml:space="preserve">Tracking engagement per borough via geo-data</w:t>
      </w:r>
      <w:r>
        <w:t xml:space="preserve"> </w:t>
      </w:r>
      <w:r>
        <w:t xml:space="preserve">•</w:t>
      </w:r>
      <w:r>
        <w:t xml:space="preserve"> </w:t>
      </w:r>
      <w:r>
        <w:rPr>
          <w:iCs/>
          <w:i/>
        </w:rPr>
        <w:t xml:space="preserve">Venue Loyalty:</w:t>
      </w:r>
      <w:r>
        <w:t xml:space="preserve"> </w:t>
      </w:r>
      <w:r>
        <w:t xml:space="preserve">Repeat attendance at Musician's London shows (target: 45%)</w:t>
      </w:r>
      <w:r>
        <w:t xml:space="preserve"> </w:t>
      </w:r>
      <w:r>
        <w:t xml:space="preserve">•</w:t>
      </w:r>
      <w:r>
        <w:t xml:space="preserve"> </w:t>
      </w:r>
      <w:r>
        <w:rPr>
          <w:iCs/>
          <w:i/>
        </w:rPr>
        <w:t xml:space="preserve">Community Impact:</w:t>
      </w:r>
      <w:r>
        <w:t xml:space="preserve"> </w:t>
      </w:r>
      <w:r>
        <w:t xml:space="preserve">Number of school/workshop participants in United Kingdom London</w:t>
      </w:r>
    </w:p>
    <w:bookmarkEnd w:id="30"/>
    <w:bookmarkStart w:id="31" w:name="X8bcccc8191b4cfcfe50ac92acd28b4ed9a6fbef"/>
    <w:p>
      <w:pPr>
        <w:pStyle w:val="Heading2"/>
      </w:pPr>
      <w:r>
        <w:t xml:space="preserve">Conclusion: Why This Works for United Kingdom London</w:t>
      </w:r>
    </w:p>
    <w:p>
      <w:pPr>
        <w:pStyle w:val="FirstParagraph"/>
      </w:pPr>
      <w:r>
        <w:t xml:space="preserve">This Marketing Plan transcends generic artist promotion by anchoring the Musician in London's unique cultural DNA. Unlike competitors relying on national campaigns, our hyper-local approach builds authentic community trust – the currency that fuels success in United Kingdom London's music industry. By prioritizing borough-specific engagement, we transform passive listeners into active participants who champion the Musician across London's diverse neighborhoods. This isn't just a marketing strategy; it's an investment in becoming a permanent voice of United Kingdom London. With meticulous execution, this plan will establish the Musician as an indispensable fixture in the capital's evolving musical landscape within 12 months.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Emerging Musician in United Kingdom London</dc:title>
  <dc:creator/>
  <dc:language>en</dc:language>
  <cp:keywords/>
  <dcterms:created xsi:type="dcterms:W3CDTF">2026-07-24T06:37:52Z</dcterms:created>
  <dcterms:modified xsi:type="dcterms:W3CDTF">2026-07-24T06:37:52Z</dcterms:modified>
</cp:coreProperties>
</file>

<file path=docProps/custom.xml><?xml version="1.0" encoding="utf-8"?>
<Properties xmlns="http://schemas.openxmlformats.org/officeDocument/2006/custom-properties" xmlns:vt="http://schemas.openxmlformats.org/officeDocument/2006/docPropsVTypes"/>
</file>