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Musician</w:t>
      </w:r>
      <w:r>
        <w:t xml:space="preserve"> </w:t>
      </w:r>
      <w:r>
        <w:t xml:space="preserve">Marketing</w:t>
      </w:r>
      <w:r>
        <w:t xml:space="preserve"> </w:t>
      </w:r>
      <w:r>
        <w:t xml:space="preserve">Plan</w:t>
      </w:r>
    </w:p>
    <w:bookmarkStart w:id="32" w:name="X0235b8e35ca5a16840eecc9aedb3555ac68ffba"/>
    <w:p>
      <w:pPr>
        <w:pStyle w:val="Heading1"/>
      </w:pPr>
      <w:r>
        <w:t xml:space="preserve">Chicago Musician Marketing Plan: Establishing a Local and National Presence in the United States</w:t>
      </w:r>
    </w:p>
    <w:bookmarkStart w:id="20" w:name="executive-summary"/>
    <w:p>
      <w:pPr>
        <w:pStyle w:val="Heading2"/>
      </w:pPr>
      <w:r>
        <w:t xml:space="preserve">Executive Summary</w:t>
      </w:r>
    </w:p>
    <w:p>
      <w:pPr>
        <w:pStyle w:val="FirstParagraph"/>
      </w:pPr>
      <w:r>
        <w:t xml:space="preserve">This comprehensive Marketing Plan outlines strategic initiatives to position a rising</w:t>
      </w:r>
      <w:r>
        <w:t xml:space="preserve"> </w:t>
      </w:r>
      <w:r>
        <w:rPr>
          <w:iCs/>
          <w:i/>
        </w:rPr>
        <w:t xml:space="preserve">Musician</w:t>
      </w:r>
      <w:r>
        <w:t xml:space="preserve"> </w:t>
      </w:r>
      <w:r>
        <w:t xml:space="preserve">as a prominent artist within the competitive Chicago music scene and expand their reach across the United States. Chicago's vibrant cultural landscape, with its rich musical heritage spanning blues, jazz, hip-hop, and electronic genres, presents an unparalleled opportunity for targeted growth. This plan details actionable tactics to build authentic audience connections in</w:t>
      </w:r>
      <w:r>
        <w:t xml:space="preserve"> </w:t>
      </w:r>
      <w:r>
        <w:rPr>
          <w:iCs/>
          <w:i/>
        </w:rPr>
        <w:t xml:space="preserve">United States Chicago</w:t>
      </w:r>
      <w:r>
        <w:t xml:space="preserve">, driving ticket sales, streaming engagement, and brand partnerships while establishing sustainable national recognition.</w:t>
      </w:r>
    </w:p>
    <w:bookmarkEnd w:id="20"/>
    <w:bookmarkStart w:id="21" w:name="Xdf4c77afb609c0b6bde05ed5170d27683d87aed"/>
    <w:p>
      <w:pPr>
        <w:pStyle w:val="Heading2"/>
      </w:pPr>
      <w:r>
        <w:t xml:space="preserve">Situation Analysis: The Chicago Music Ecosystem</w:t>
      </w:r>
    </w:p>
    <w:p>
      <w:pPr>
        <w:pStyle w:val="FirstParagraph"/>
      </w:pPr>
      <w:r>
        <w:t xml:space="preserve">Chicago remains one of the most dynamic music markets in the United States. With iconic venues like the House of Blues, Chicago Theatre, and露天 jazz festivals drawing over 500,000 attendees annually (City of Chicago Arts &amp; Culture Report 2023), local artist development is prioritized by cultural institutions. However, new</w:t>
      </w:r>
      <w:r>
        <w:t xml:space="preserve"> </w:t>
      </w:r>
      <w:r>
        <w:rPr>
          <w:iCs/>
          <w:i/>
        </w:rPr>
        <w:t xml:space="preserve">Musician</w:t>
      </w:r>
      <w:r>
        <w:t xml:space="preserve">s face intense competition from established acts and underground collectives. Our analysis reveals a critical gap: artists with strong Chicago roots but limited national visibility struggle to leverage the city's infrastructure for broader growth. This plan capitalizes on Chicago's status as a musical crossroads—where local success fuels national momentum—and targets audiences hungry for authentic Midwest storytelling in music.</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Chicago Residents (Ages 18-35)</w:t>
      </w:r>
      <w:r>
        <w:t xml:space="preserve"> </w:t>
      </w:r>
      <w:r>
        <w:t xml:space="preserve">– Music enthusiasts attending local venues, seeking cultural identity through homegrown talent. They value community connection and prefer artists who reflect Chicago's diverse neighborhoods.</w:t>
      </w:r>
    </w:p>
    <w:p>
      <w:pPr>
        <w:numPr>
          <w:ilvl w:val="0"/>
          <w:numId w:val="1001"/>
        </w:numPr>
        <w:pStyle w:val="Compact"/>
      </w:pPr>
      <w:r>
        <w:rPr>
          <w:bCs/>
          <w:b/>
        </w:rPr>
        <w:t xml:space="preserve">Secondary: National Streaming Audience (Ages 21-40)</w:t>
      </w:r>
      <w:r>
        <w:t xml:space="preserve"> </w:t>
      </w:r>
      <w:r>
        <w:t xml:space="preserve">– Spotify/Apple Music listeners in major U.S. markets (New York, LA, Nashville) who consume Midwest-centric music. They engage with artists offering "authentic" regional narratives.</w:t>
      </w:r>
    </w:p>
    <w:p>
      <w:pPr>
        <w:numPr>
          <w:ilvl w:val="0"/>
          <w:numId w:val="1001"/>
        </w:numPr>
        <w:pStyle w:val="Compact"/>
      </w:pPr>
      <w:r>
        <w:rPr>
          <w:bCs/>
          <w:b/>
        </w:rPr>
        <w:t xml:space="preserve">Tertiary: Industry Partners</w:t>
      </w:r>
      <w:r>
        <w:t xml:space="preserve"> </w:t>
      </w:r>
      <w:r>
        <w:t xml:space="preserve">– Local promoters, radio stations (WBMX, WXRT), and national booking agents seeking fresh Chicago talent for tours.</w:t>
      </w:r>
    </w:p>
    <w:bookmarkEnd w:id="22"/>
    <w:bookmarkStart w:id="23" w:name="marketing-objectives-12-month-horizon"/>
    <w:p>
      <w:pPr>
        <w:pStyle w:val="Heading2"/>
      </w:pPr>
      <w:r>
        <w:t xml:space="preserve">Marketing Objectives (12-Month Horizon)</w:t>
      </w:r>
    </w:p>
    <w:p>
      <w:pPr>
        <w:numPr>
          <w:ilvl w:val="0"/>
          <w:numId w:val="1002"/>
        </w:numPr>
        <w:pStyle w:val="Compact"/>
      </w:pPr>
      <w:r>
        <w:rPr>
          <w:iCs/>
          <w:i/>
        </w:rPr>
        <w:t xml:space="preserve">Local Impact:</w:t>
      </w:r>
      <w:r>
        <w:t xml:space="preserve"> </w:t>
      </w:r>
      <w:r>
        <w:t xml:space="preserve">Achieve 70% venue sell-out rate across 15+ Chicago shows within 6 months.</w:t>
      </w:r>
    </w:p>
    <w:p>
      <w:pPr>
        <w:numPr>
          <w:ilvl w:val="0"/>
          <w:numId w:val="1002"/>
        </w:numPr>
        <w:pStyle w:val="Compact"/>
      </w:pPr>
      <w:r>
        <w:rPr>
          <w:iCs/>
          <w:i/>
        </w:rPr>
        <w:t xml:space="preserve">National Growth:</w:t>
      </w:r>
      <w:r>
        <w:t xml:space="preserve"> </w:t>
      </w:r>
      <w:r>
        <w:t xml:space="preserve">Increase U.S. streaming listenership by 300% and secure at least two national radio placements (e.g., NPR’s World Cafe) by Month 9.</w:t>
      </w:r>
    </w:p>
    <w:p>
      <w:pPr>
        <w:numPr>
          <w:ilvl w:val="0"/>
          <w:numId w:val="1002"/>
        </w:numPr>
        <w:pStyle w:val="Compact"/>
      </w:pPr>
      <w:r>
        <w:rPr>
          <w:iCs/>
          <w:i/>
        </w:rPr>
        <w:t xml:space="preserve">Brand Authority:</w:t>
      </w:r>
      <w:r>
        <w:t xml:space="preserve"> </w:t>
      </w:r>
      <w:r>
        <w:t xml:space="preserve">Secure partnerships with 3 Chicago-based cultural institutions (e.g., Museum of Contemporary Art, Chicago Public Schools) for artist residencies by Year-End.</w:t>
      </w:r>
    </w:p>
    <w:bookmarkEnd w:id="23"/>
    <w:bookmarkStart w:id="27" w:name="core-marketing-strategies-tactics"/>
    <w:p>
      <w:pPr>
        <w:pStyle w:val="Heading2"/>
      </w:pPr>
      <w:r>
        <w:t xml:space="preserve">Core Marketing Strategies &amp; Tactics</w:t>
      </w:r>
    </w:p>
    <w:bookmarkStart w:id="24" w:name="hyperlocal-chicago-immersion-months-1-4"/>
    <w:p>
      <w:pPr>
        <w:pStyle w:val="Heading3"/>
      </w:pPr>
      <w:r>
        <w:t xml:space="preserve">1. Hyperlocal Chicago Immersion (Months 1-4)</w:t>
      </w:r>
    </w:p>
    <w:p>
      <w:pPr>
        <w:pStyle w:val="FirstParagraph"/>
      </w:pPr>
      <w:r>
        <w:t xml:space="preserve">Forge unbreakable community ties through:</w:t>
      </w:r>
    </w:p>
    <w:p>
      <w:pPr>
        <w:numPr>
          <w:ilvl w:val="0"/>
          <w:numId w:val="1003"/>
        </w:numPr>
        <w:pStyle w:val="Compact"/>
      </w:pPr>
      <w:r>
        <w:rPr>
          <w:bCs/>
          <w:b/>
        </w:rPr>
        <w:t xml:space="preserve">Neighborhood Takeovers:</w:t>
      </w:r>
      <w:r>
        <w:t xml:space="preserve"> </w:t>
      </w:r>
      <w:r>
        <w:t xml:space="preserve">Monthly pop-up performances in underrepresented Chicago zones (e.g., Pilsen murals, South Shore beaches) with free vinyl giveaways. Partner with local businesses for cross-promotion.</w:t>
      </w:r>
    </w:p>
    <w:p>
      <w:pPr>
        <w:numPr>
          <w:ilvl w:val="0"/>
          <w:numId w:val="1003"/>
        </w:numPr>
        <w:pStyle w:val="Compact"/>
      </w:pPr>
      <w:r>
        <w:rPr>
          <w:bCs/>
          <w:b/>
        </w:rPr>
        <w:t xml:space="preserve">"Chicago Sound" Podcast Series:</w:t>
      </w:r>
      <w:r>
        <w:t xml:space="preserve"> </w:t>
      </w:r>
      <w:r>
        <w:t xml:space="preserve">Collaborate with WBEZ’s "The Benjy &amp; Co." podcast for intimate interviews exploring how Chicago’s geography influences the</w:t>
      </w:r>
      <w:r>
        <w:t xml:space="preserve"> </w:t>
      </w:r>
      <w:r>
        <w:rPr>
          <w:iCs/>
          <w:i/>
        </w:rPr>
        <w:t xml:space="preserve">Musician</w:t>
      </w:r>
      <w:r>
        <w:t xml:space="preserve">'s artistry (e.g., "How the L-Train Shapes My Lyrics").</w:t>
      </w:r>
    </w:p>
    <w:p>
      <w:pPr>
        <w:numPr>
          <w:ilvl w:val="0"/>
          <w:numId w:val="1003"/>
        </w:numPr>
        <w:pStyle w:val="Compact"/>
      </w:pPr>
      <w:r>
        <w:rPr>
          <w:bCs/>
          <w:b/>
        </w:rPr>
        <w:t xml:space="preserve">City-Wide Spotify Playlist:</w:t>
      </w:r>
      <w:r>
        <w:t xml:space="preserve"> </w:t>
      </w:r>
      <w:r>
        <w:t xml:space="preserve">Curate a playlist titled "Chicago Beats: 100% Local" featuring 3 songs by the</w:t>
      </w:r>
      <w:r>
        <w:t xml:space="preserve"> </w:t>
      </w:r>
      <w:r>
        <w:rPr>
          <w:iCs/>
          <w:i/>
        </w:rPr>
        <w:t xml:space="preserve">Musician</w:t>
      </w:r>
      <w:r>
        <w:t xml:space="preserve"> </w:t>
      </w:r>
      <w:r>
        <w:t xml:space="preserve">and 5 emerging Chicago artists. Promoted via City of Chicago social channels.</w:t>
      </w:r>
    </w:p>
    <w:bookmarkEnd w:id="24"/>
    <w:bookmarkStart w:id="25" w:name="national-expansion-engine-months-5-12"/>
    <w:p>
      <w:pPr>
        <w:pStyle w:val="Heading3"/>
      </w:pPr>
      <w:r>
        <w:t xml:space="preserve">2. National Expansion Engine (Months 5-12)</w:t>
      </w:r>
    </w:p>
    <w:p>
      <w:pPr>
        <w:pStyle w:val="FirstParagraph"/>
      </w:pPr>
      <w:r>
        <w:t xml:space="preserve">Leverage Chicago’s foundation for nationwide traction:</w:t>
      </w:r>
    </w:p>
    <w:p>
      <w:pPr>
        <w:numPr>
          <w:ilvl w:val="0"/>
          <w:numId w:val="1004"/>
        </w:numPr>
        <w:pStyle w:val="Compact"/>
      </w:pPr>
      <w:r>
        <w:rPr>
          <w:bCs/>
          <w:b/>
        </w:rPr>
        <w:t xml:space="preserve">National Tour "Midwest Circuit":</w:t>
      </w:r>
      <w:r>
        <w:t xml:space="preserve"> </w:t>
      </w:r>
      <w:r>
        <w:t xml:space="preserve">Partner with Chicago-based tour promoters (e.g., Sub Pop, House of Blues) to launch a 4-city U.S. tour from Chicago (Chicago → Detroit → Minneapolis → Milwaukee), positioning the city as the hub for Midwest music.</w:t>
      </w:r>
    </w:p>
    <w:p>
      <w:pPr>
        <w:numPr>
          <w:ilvl w:val="0"/>
          <w:numId w:val="1004"/>
        </w:numPr>
        <w:pStyle w:val="Compact"/>
      </w:pPr>
      <w:r>
        <w:rPr>
          <w:bCs/>
          <w:b/>
        </w:rPr>
        <w:t xml:space="preserve">National PR Campaign:</w:t>
      </w:r>
      <w:r>
        <w:t xml:space="preserve"> </w:t>
      </w:r>
      <w:r>
        <w:t xml:space="preserve">Pitch "The Chicago Effect" narrative to national media (Rolling Stone, Billboard) – how Chicago’s musical ecosystems uniquely shape the</w:t>
      </w:r>
      <w:r>
        <w:t xml:space="preserve"> </w:t>
      </w:r>
      <w:r>
        <w:rPr>
          <w:iCs/>
          <w:i/>
        </w:rPr>
        <w:t xml:space="preserve">Musician</w:t>
      </w:r>
      <w:r>
        <w:t xml:space="preserve">'s sound. Target U.S. publications with high Midwest readership.</w:t>
      </w:r>
    </w:p>
    <w:p>
      <w:pPr>
        <w:numPr>
          <w:ilvl w:val="0"/>
          <w:numId w:val="1004"/>
        </w:numPr>
        <w:pStyle w:val="Compact"/>
      </w:pPr>
      <w:r>
        <w:rPr>
          <w:bCs/>
          <w:b/>
        </w:rPr>
        <w:t xml:space="preserve">Digital Ambassador Program:</w:t>
      </w:r>
      <w:r>
        <w:t xml:space="preserve"> </w:t>
      </w:r>
      <w:r>
        <w:t xml:space="preserve">Recruit 50+ Chicago college students (UIC, DePaul) as "Chicago Ambassadors" to host listening parties at campus venues, sharing exclusive behind-the-scenes content.</w:t>
      </w:r>
    </w:p>
    <w:bookmarkEnd w:id="25"/>
    <w:bookmarkStart w:id="26" w:name="data-driven-community-building"/>
    <w:p>
      <w:pPr>
        <w:pStyle w:val="Heading3"/>
      </w:pPr>
      <w:r>
        <w:t xml:space="preserve">3. Data-Driven Community Building</w:t>
      </w:r>
    </w:p>
    <w:p>
      <w:pPr>
        <w:pStyle w:val="FirstParagraph"/>
      </w:pPr>
      <w:r>
        <w:t xml:space="preserve">Maintain authenticity through:</w:t>
      </w:r>
    </w:p>
    <w:p>
      <w:pPr>
        <w:numPr>
          <w:ilvl w:val="0"/>
          <w:numId w:val="1005"/>
        </w:numPr>
        <w:pStyle w:val="Compact"/>
      </w:pPr>
      <w:r>
        <w:rPr>
          <w:bCs/>
          <w:b/>
        </w:rPr>
        <w:t xml:space="preserve">Geo-Fenced Social Campaigns:</w:t>
      </w:r>
      <w:r>
        <w:t xml:space="preserve"> </w:t>
      </w:r>
      <w:r>
        <w:t xml:space="preserve">Use location-based Instagram ads targeting Chicago zip codes for exclusive show tickets, with messaging like "Your Block. Your Sound."</w:t>
      </w:r>
    </w:p>
    <w:p>
      <w:pPr>
        <w:numPr>
          <w:ilvl w:val="0"/>
          <w:numId w:val="1005"/>
        </w:numPr>
        <w:pStyle w:val="Compact"/>
      </w:pPr>
      <w:r>
        <w:rPr>
          <w:bCs/>
          <w:b/>
        </w:rPr>
        <w:t xml:space="preserve">Local Artist Co-Creation:</w:t>
      </w:r>
      <w:r>
        <w:t xml:space="preserve"> </w:t>
      </w:r>
      <w:r>
        <w:t xml:space="preserve">Release a collaborative EP with 3 Chicago-based producers (e.g., from the Chicago Music Project), boosting cross-audience reach and community goodwill.</w:t>
      </w:r>
    </w:p>
    <w:p>
      <w:pPr>
        <w:numPr>
          <w:ilvl w:val="0"/>
          <w:numId w:val="1005"/>
        </w:numPr>
        <w:pStyle w:val="Compact"/>
      </w:pPr>
      <w:r>
        <w:rPr>
          <w:bCs/>
          <w:b/>
        </w:rPr>
        <w:t xml:space="preserve">Chicago Cultural Synergy:</w:t>
      </w:r>
      <w:r>
        <w:t xml:space="preserve"> </w:t>
      </w:r>
      <w:r>
        <w:t xml:space="preserve">Partner with the Chicago Department of Cultural Affairs for free public performances at Millennium Park, tying into city-wide events like "Summer Dance Series."</w:t>
      </w:r>
    </w:p>
    <w:bookmarkEnd w:id="26"/>
    <w:bookmarkEnd w:id="27"/>
    <w:bookmarkStart w:id="28" w:name="budget-allocation-45000-total"/>
    <w:p>
      <w:pPr>
        <w:pStyle w:val="Heading2"/>
      </w:pPr>
      <w:r>
        <w:t xml:space="preserve">Budget Allocation: $45,000 Total</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Chicago Venue/Event Marketing (60%)</w:t>
      </w:r>
    </w:p>
    <w:p>
      <w:pPr>
        <w:pStyle w:val="BodyText"/>
      </w:pPr>
      <w:r>
        <w:t xml:space="preserve">$27,000</w:t>
      </w:r>
    </w:p>
    <w:p>
      <w:pPr>
        <w:pStyle w:val="BodyText"/>
      </w:pPr>
      <w:r>
        <w:t xml:space="preserve">Fund local shows, partnerships, and grassroots activations in United States Chicago.</w:t>
      </w:r>
    </w:p>
    <w:p>
      <w:pPr>
        <w:pStyle w:val="BodyText"/>
      </w:pPr>
      <w:r>
        <w:t xml:space="preserve">National PR &amp; Media Placements (25%)</w:t>
      </w:r>
    </w:p>
    <w:p>
      <w:pPr>
        <w:pStyle w:val="BodyText"/>
      </w:pPr>
      <w:r>
        <w:t xml:space="preserve">$11,250</w:t>
      </w:r>
    </w:p>
    <w:p>
      <w:pPr>
        <w:pStyle w:val="BodyText"/>
      </w:pPr>
      <w:r>
        <w:t xml:space="preserve">Secure key national features to extend reach beyond Chicago.</w:t>
      </w:r>
    </w:p>
    <w:p>
      <w:pPr>
        <w:pStyle w:val="BodyText"/>
      </w:pPr>
      <w:r>
        <w:t xml:space="preserve">Digital Ads &amp; Analytics Tools (10%)</w:t>
      </w:r>
    </w:p>
    <w:p>
      <w:pPr>
        <w:pStyle w:val="BodyText"/>
      </w:pPr>
      <w:r>
        <w:t xml:space="preserve">$4,500</w:t>
      </w:r>
    </w:p>
    <w:p>
      <w:pPr>
        <w:pStyle w:val="BodyText"/>
      </w:pPr>
      <w:r>
        <w:t xml:space="preserve">Track U.S. audience growth from Chicago initiatives.</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1-2:</w:t>
      </w:r>
      <w:r>
        <w:t xml:space="preserve"> </w:t>
      </w:r>
      <w:r>
        <w:t xml:space="preserve">Launch neighborhood pop-ups + Spotify playlist; secure city partnership with Cultural Affairs Department.</w:t>
      </w:r>
    </w:p>
    <w:p>
      <w:pPr>
        <w:numPr>
          <w:ilvl w:val="0"/>
          <w:numId w:val="1006"/>
        </w:numPr>
        <w:pStyle w:val="Compact"/>
      </w:pPr>
      <w:r>
        <w:rPr>
          <w:bCs/>
          <w:b/>
        </w:rPr>
        <w:t xml:space="preserve">Months 3-4:</w:t>
      </w:r>
      <w:r>
        <w:t xml:space="preserve"> </w:t>
      </w:r>
      <w:r>
        <w:t xml:space="preserve">Finalize "Chicago Beats" podcast series; begin Ambassador recruitment.</w:t>
      </w:r>
    </w:p>
    <w:p>
      <w:pPr>
        <w:numPr>
          <w:ilvl w:val="0"/>
          <w:numId w:val="1006"/>
        </w:numPr>
        <w:pStyle w:val="Compact"/>
      </w:pPr>
      <w:r>
        <w:rPr>
          <w:bCs/>
          <w:b/>
        </w:rPr>
        <w:t xml:space="preserve">Months 5-7:</w:t>
      </w:r>
      <w:r>
        <w:t xml:space="preserve"> </w:t>
      </w:r>
      <w:r>
        <w:t xml:space="preserve">National tour launch from Chicago; pitch "Midwest Circuit" to national press.</w:t>
      </w:r>
    </w:p>
    <w:p>
      <w:pPr>
        <w:numPr>
          <w:ilvl w:val="0"/>
          <w:numId w:val="1006"/>
        </w:numPr>
        <w:pStyle w:val="Compact"/>
      </w:pPr>
      <w:r>
        <w:rPr>
          <w:bCs/>
          <w:b/>
        </w:rPr>
        <w:t xml:space="preserve">Months 8-12:</w:t>
      </w:r>
      <w:r>
        <w:t xml:space="preserve"> </w:t>
      </w:r>
      <w:r>
        <w:t xml:space="preserve">Expand co-creation EP with Chicago producers; analyze data to refine U.S. strategy.</w:t>
      </w:r>
    </w:p>
    <w:bookmarkEnd w:id="29"/>
    <w:bookmarkStart w:id="30" w:name="evaluation-success-metrics"/>
    <w:p>
      <w:pPr>
        <w:pStyle w:val="Heading2"/>
      </w:pPr>
      <w:r>
        <w:t xml:space="preserve">Evaluation &amp; Success Metrics</w:t>
      </w:r>
    </w:p>
    <w:p>
      <w:pPr>
        <w:pStyle w:val="FirstParagraph"/>
      </w:pPr>
      <w:r>
        <w:t xml:space="preserve">We measure success through both quantitative and qualitative indicators tied to the Chicago market and national expansion:</w:t>
      </w:r>
    </w:p>
    <w:p>
      <w:pPr>
        <w:numPr>
          <w:ilvl w:val="0"/>
          <w:numId w:val="1007"/>
        </w:numPr>
        <w:pStyle w:val="Compact"/>
      </w:pPr>
      <w:r>
        <w:rPr>
          <w:bCs/>
          <w:b/>
        </w:rPr>
        <w:t xml:space="preserve">Local Success:</w:t>
      </w:r>
      <w:r>
        <w:t xml:space="preserve"> </w:t>
      </w:r>
      <w:r>
        <w:t xml:space="preserve">Ticket sales at 7+ key venues (e.g., Lincoln Hall, Empty Bottle) &gt; 85% capacity; social media sentiment analysis showing "Chicago" as top location tag (minimum 40% of UGC).</w:t>
      </w:r>
    </w:p>
    <w:p>
      <w:pPr>
        <w:numPr>
          <w:ilvl w:val="0"/>
          <w:numId w:val="1007"/>
        </w:numPr>
        <w:pStyle w:val="Compact"/>
      </w:pPr>
      <w:r>
        <w:rPr>
          <w:bCs/>
          <w:b/>
        </w:rPr>
        <w:t xml:space="preserve">National Growth:</w:t>
      </w:r>
      <w:r>
        <w:t xml:space="preserve"> </w:t>
      </w:r>
      <w:r>
        <w:t xml:space="preserve">U.S. streaming growth rate (target: +300%); national press mentions in top 3 music publications.</w:t>
      </w:r>
    </w:p>
    <w:p>
      <w:pPr>
        <w:numPr>
          <w:ilvl w:val="0"/>
          <w:numId w:val="1007"/>
        </w:numPr>
        <w:pStyle w:val="Compact"/>
      </w:pPr>
      <w:r>
        <w:rPr>
          <w:bCs/>
          <w:b/>
        </w:rPr>
        <w:t xml:space="preserve">Brand Health:</w:t>
      </w:r>
      <w:r>
        <w:t xml:space="preserve"> </w:t>
      </w:r>
      <w:r>
        <w:t xml:space="preserve">Industry partner inquiries from Chicago promoters (target: 5+ by Month 9); school engagement rates for "Chicago Sound" educational programs.</w:t>
      </w:r>
    </w:p>
    <w:bookmarkEnd w:id="30"/>
    <w:bookmarkStart w:id="31" w:name="conclusion"/>
    <w:p>
      <w:pPr>
        <w:pStyle w:val="Heading2"/>
      </w:pPr>
      <w:r>
        <w:t xml:space="preserve">Conclusion</w:t>
      </w:r>
    </w:p>
    <w:p>
      <w:pPr>
        <w:pStyle w:val="FirstParagraph"/>
      </w:pPr>
      <w:r>
        <w:t xml:space="preserve">This Marketing Plan positions the</w:t>
      </w:r>
      <w:r>
        <w:t xml:space="preserve"> </w:t>
      </w:r>
      <w:r>
        <w:rPr>
          <w:iCs/>
          <w:i/>
        </w:rPr>
        <w:t xml:space="preserve">Musician</w:t>
      </w:r>
      <w:r>
        <w:t xml:space="preserve"> </w:t>
      </w:r>
      <w:r>
        <w:t xml:space="preserve">as an intrinsic voice of</w:t>
      </w:r>
      <w:r>
        <w:t xml:space="preserve"> </w:t>
      </w:r>
      <w:r>
        <w:rPr>
          <w:iCs/>
          <w:i/>
        </w:rPr>
        <w:t xml:space="preserve">United States Chicago</w:t>
      </w:r>
      <w:r>
        <w:t xml:space="preserve">, transforming local resonance into national relevance. By embedding authenticity in every tactic—from neighborhood pop-ups to Midwest-themed national tours—the strategy avoids superficial "touring" and instead builds a legacy rooted in Chicago's musical DNA. The city isn't just a starting point; it's the catalyst for proving that true artist growth begins with community, then expands organically across the United States. This plan delivers measurable local impact while strategically seeding nationwide recognition, ensuring the</w:t>
      </w:r>
      <w:r>
        <w:t xml:space="preserve"> </w:t>
      </w:r>
      <w:r>
        <w:rPr>
          <w:iCs/>
          <w:i/>
        </w:rPr>
        <w:t xml:space="preserve">Musician</w:t>
      </w:r>
      <w:r>
        <w:t xml:space="preserve"> </w:t>
      </w:r>
      <w:r>
        <w:t xml:space="preserve">doesn't just play in Chicago—they become synonymous with its sound.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Musician Marketing Plan</dc:title>
  <dc:creator/>
  <dc:language>en</dc:language>
  <cp:keywords/>
  <dcterms:created xsi:type="dcterms:W3CDTF">2026-07-24T12:57:35Z</dcterms:created>
  <dcterms:modified xsi:type="dcterms:W3CDTF">2026-07-24T12:57:35Z</dcterms:modified>
</cp:coreProperties>
</file>

<file path=docProps/custom.xml><?xml version="1.0" encoding="utf-8"?>
<Properties xmlns="http://schemas.openxmlformats.org/officeDocument/2006/custom-properties" xmlns:vt="http://schemas.openxmlformats.org/officeDocument/2006/docPropsVTypes"/>
</file>