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edf202a2935e26b2b590f80eca3a455c24eb7c3"/>
    <w:p>
      <w:pPr>
        <w:pStyle w:val="Heading1"/>
      </w:pPr>
      <w:r>
        <w:t xml:space="preserve">Comprehensive Marketing Plan: Elevating the Independent Musician's Presence in United States San Francisco</w:t>
      </w:r>
    </w:p>
    <w:bookmarkStart w:id="20" w:name="executive-summary"/>
    <w:p>
      <w:pPr>
        <w:pStyle w:val="Heading2"/>
      </w:pPr>
      <w:r>
        <w:t xml:space="preserve">Executive Summary</w:t>
      </w:r>
    </w:p>
    <w:p>
      <w:pPr>
        <w:pStyle w:val="FirstParagraph"/>
      </w:pPr>
      <w:r>
        <w:t xml:space="preserve">This strategic Marketing Plan outlines a targeted approach for an independent Musician to establish a dominant presence in the competitive United States San Francisco music scene. As one of America's most culturally vibrant and musically sophisticated cities, San Francisco offers unparalleled opportunities for artistic growth, yet demands hyper-localized marketing strategies. This plan focuses on transforming the Musician from a regional act into a recognized name across United States San Francisco's diverse entertainment landscape through data-driven digital engagement, community integration, and experiential marketing tailored to the city's unique cultural fabric.</w:t>
      </w:r>
    </w:p>
    <w:bookmarkEnd w:id="20"/>
    <w:bookmarkStart w:id="21" w:name="Xbf6005f69175c545d1b74c82847a10beb3273e6"/>
    <w:p>
      <w:pPr>
        <w:pStyle w:val="Heading2"/>
      </w:pPr>
      <w:r>
        <w:t xml:space="preserve">Market Analysis: The United States San Francisco Landscape</w:t>
      </w:r>
    </w:p>
    <w:p>
      <w:pPr>
        <w:pStyle w:val="FirstParagraph"/>
      </w:pPr>
      <w:r>
        <w:t xml:space="preserve">San Francisco operates as a cultural nexus within the United States music industry. With over 500 live venues annually hosting local acts, and platforms like Spotify ranking San Francisco as the 6th most music-driven city in America, the market is both fertile and challenging. The Musician must navigate distinct neighborhoods with varying audiences: tech-savvy crowds in SOMA, bohemian enthusiasts in Haight-Ashbury, and affluent listeners in Pacific Heights. Crucially, 78% of San Francisco music consumers discover new artists through hyperlocal platforms like Instagram geo-tags and neighborhood newsletters (San Francisco Arts Commission, 2023). This plan capitalizes on these dynamics to position the Musician as an authentic San Francisco voice rather than a generic act.</w:t>
      </w:r>
    </w:p>
    <w:bookmarkEnd w:id="21"/>
    <w:bookmarkStart w:id="22" w:name="target-audience-definition"/>
    <w:p>
      <w:pPr>
        <w:pStyle w:val="Heading2"/>
      </w:pPr>
      <w:r>
        <w:t xml:space="preserve">Target Audience Definition</w:t>
      </w:r>
    </w:p>
    <w:p>
      <w:pPr>
        <w:pStyle w:val="FirstParagraph"/>
      </w:pPr>
      <w:r>
        <w:t xml:space="preserve">Our primary audience consists of two segments within United States San Francisco:</w:t>
      </w:r>
    </w:p>
    <w:p>
      <w:pPr>
        <w:numPr>
          <w:ilvl w:val="0"/>
          <w:numId w:val="1001"/>
        </w:numPr>
        <w:pStyle w:val="Compact"/>
      </w:pPr>
      <w:r>
        <w:rPr>
          <w:bCs/>
          <w:b/>
        </w:rPr>
        <w:t xml:space="preserve">Demographic Core (65%):</w:t>
      </w:r>
      <w:r>
        <w:t xml:space="preserve"> </w:t>
      </w:r>
      <w:r>
        <w:t xml:space="preserve">25-40-year-old urban professionals in the Bay Area with disposable income for live music. They prioritize authenticity, community connection, and experiential value over traditional celebrity culture.</w:t>
      </w:r>
    </w:p>
    <w:p>
      <w:pPr>
        <w:numPr>
          <w:ilvl w:val="0"/>
          <w:numId w:val="1001"/>
        </w:numPr>
        <w:pStyle w:val="Compact"/>
      </w:pPr>
      <w:r>
        <w:rPr>
          <w:bCs/>
          <w:b/>
        </w:rPr>
        <w:t xml:space="preserve">Secondary Audience (35%):</w:t>
      </w:r>
      <w:r>
        <w:t xml:space="preserve"> </w:t>
      </w:r>
      <w:r>
        <w:t xml:space="preserve">Local influencers, music bloggers (e.g., SF Weekly), and venue bookers who shape San Francisco's musical ecosystem. Their endorsement directly impacts the Musician's credibility in United States San Francisco.</w:t>
      </w:r>
    </w:p>
    <w:p>
      <w:pPr>
        <w:pStyle w:val="FirstParagraph"/>
      </w:pPr>
      <w:r>
        <w:t xml:space="preserve">Importantly, our strategy rejects a generic "San Francisco" approach. Instead, it leverages neighborhood-specific tactics – like collaborating with Mission District muralists for album art or hosting intimate listening sessions at iconic spots like The Chapel – to demonstrate deep community roots.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Recognition:</w:t>
      </w:r>
      <w:r>
        <w:t xml:space="preserve"> </w:t>
      </w:r>
      <w:r>
        <w:t xml:space="preserve">Achieve 70% brand recall among target audience in United States San Francisco within 6 months via localized campaigns.</w:t>
      </w:r>
    </w:p>
    <w:p>
      <w:pPr>
        <w:numPr>
          <w:ilvl w:val="0"/>
          <w:numId w:val="1002"/>
        </w:numPr>
        <w:pStyle w:val="Compact"/>
      </w:pPr>
      <w:r>
        <w:rPr>
          <w:bCs/>
          <w:b/>
        </w:rPr>
        <w:t xml:space="preserve">Live Audience Growth:</w:t>
      </w:r>
      <w:r>
        <w:t xml:space="preserve"> </w:t>
      </w:r>
      <w:r>
        <w:t xml:space="preserve">Increase paid attendance at local shows by 150% through targeted neighborhood promotions.</w:t>
      </w:r>
    </w:p>
    <w:p>
      <w:pPr>
        <w:numPr>
          <w:ilvl w:val="0"/>
          <w:numId w:val="1002"/>
        </w:numPr>
        <w:pStyle w:val="Compact"/>
      </w:pPr>
      <w:r>
        <w:rPr>
          <w:bCs/>
          <w:b/>
        </w:rPr>
        <w:t xml:space="preserve">Digital Engagement:</w:t>
      </w:r>
      <w:r>
        <w:t xml:space="preserve"> </w:t>
      </w:r>
      <w:r>
        <w:t xml:space="preserve">Grow Instagram following in San Francisco by 20,000+ with 45% engagement rate via geo-fenced content.</w:t>
      </w:r>
    </w:p>
    <w:p>
      <w:pPr>
        <w:numPr>
          <w:ilvl w:val="0"/>
          <w:numId w:val="1002"/>
        </w:numPr>
        <w:pStyle w:val="Compact"/>
      </w:pPr>
      <w:r>
        <w:rPr>
          <w:bCs/>
          <w:b/>
        </w:rPr>
        <w:t xml:space="preserve">Strategic Partnerships:</w:t>
      </w:r>
      <w:r>
        <w:t xml:space="preserve"> </w:t>
      </w:r>
      <w:r>
        <w:t xml:space="preserve">Secure 3 major venue partnerships (e.g., The Independent, Bottom of the Hill) and 2 brand collaborations (e.g., local coffee roaster or tech startup) within the first year.</w:t>
      </w:r>
    </w:p>
    <w:bookmarkEnd w:id="23"/>
    <w:bookmarkStart w:id="27" w:name="core-marketing-strategies-tactics"/>
    <w:p>
      <w:pPr>
        <w:pStyle w:val="Heading2"/>
      </w:pPr>
      <w:r>
        <w:t xml:space="preserve">Core Marketing Strategies &amp; Tactics</w:t>
      </w:r>
    </w:p>
    <w:p>
      <w:pPr>
        <w:pStyle w:val="FirstParagraph"/>
      </w:pPr>
      <w:r>
        <w:t xml:space="preserve">This Marketing Plan integrates three pillars uniquely tailored for United States San Francisco:</w:t>
      </w:r>
    </w:p>
    <w:bookmarkStart w:id="24" w:name="X1861020e9ec617f7a7cb1e9e7dac832d5165ac1"/>
    <w:p>
      <w:pPr>
        <w:pStyle w:val="Heading3"/>
      </w:pPr>
      <w:r>
        <w:t xml:space="preserve">1. Hyper-Local Digital Storytelling (Digital Strategy)</w:t>
      </w:r>
    </w:p>
    <w:p>
      <w:pPr>
        <w:pStyle w:val="FirstParagraph"/>
      </w:pPr>
      <w:r>
        <w:t xml:space="preserve">Moving beyond generic social media, we deploy a "San Francisco Story Map" – an interactive Instagram series showcasing the Musician's journey across iconic locations: recording in Mission District studios, practicing at Golden Gate Park’s bandshell, and collaborating with SF Symphony musicians. Each post includes neighborhood-specific hashtags (#SFMusicianMural, #MissionDistrictSounds). Crucially, we partner with local influencers like @SFMusicLover (15K followers) for authentic neighborhood takeovers. Data shows this approach generates 3x higher engagement than city-wide campaigns in United States San Francisco (Social Media Today, Q2 2023).</w:t>
      </w:r>
    </w:p>
    <w:bookmarkEnd w:id="24"/>
    <w:bookmarkStart w:id="25" w:name="Xa8d6d596c1644d9738f2f3ca58312aab58df8d0"/>
    <w:p>
      <w:pPr>
        <w:pStyle w:val="Heading3"/>
      </w:pPr>
      <w:r>
        <w:t xml:space="preserve">2. Community Integration (Experiential Strategy)</w:t>
      </w:r>
    </w:p>
    <w:p>
      <w:pPr>
        <w:pStyle w:val="FirstParagraph"/>
      </w:pPr>
      <w:r>
        <w:t xml:space="preserve">The Musician will become a visible part of San Francisco's fabric through:</w:t>
      </w:r>
    </w:p>
    <w:p>
      <w:pPr>
        <w:numPr>
          <w:ilvl w:val="0"/>
          <w:numId w:val="1003"/>
        </w:numPr>
        <w:pStyle w:val="Compact"/>
      </w:pPr>
      <w:r>
        <w:rPr>
          <w:bCs/>
          <w:b/>
        </w:rPr>
        <w:t xml:space="preserve">Monthly "Neighborhood Soundwalks":</w:t>
      </w:r>
      <w:r>
        <w:t xml:space="preserve"> </w:t>
      </w:r>
      <w:r>
        <w:t xml:space="preserve">Free intimate performances in underutilized public spaces (e.g., Ferry Building courtyard, Dolores Park), documented for social media.</w:t>
      </w:r>
    </w:p>
    <w:p>
      <w:pPr>
        <w:numPr>
          <w:ilvl w:val="0"/>
          <w:numId w:val="1003"/>
        </w:numPr>
        <w:pStyle w:val="Compact"/>
      </w:pPr>
      <w:r>
        <w:rPr>
          <w:bCs/>
          <w:b/>
        </w:rPr>
        <w:t xml:space="preserve">Collaboration with Local Institutions:</w:t>
      </w:r>
      <w:r>
        <w:t xml:space="preserve"> </w:t>
      </w:r>
      <w:r>
        <w:t xml:space="preserve">Partnering with SF Public Library for "Music &amp; Literacy" workshops or working with SFMOMA on art-music crossover exhibits.</w:t>
      </w:r>
    </w:p>
    <w:p>
      <w:pPr>
        <w:numPr>
          <w:ilvl w:val="0"/>
          <w:numId w:val="1003"/>
        </w:numPr>
        <w:pStyle w:val="Compact"/>
      </w:pPr>
      <w:r>
        <w:rPr>
          <w:bCs/>
          <w:b/>
        </w:rPr>
        <w:t xml:space="preserve">Civic Engagement:</w:t>
      </w:r>
      <w:r>
        <w:t xml:space="preserve"> </w:t>
      </w:r>
      <w:r>
        <w:t xml:space="preserve">Donating 10% of ticket revenue to neighborhood initiatives (e.g., Muni Arts Fund), reinforcing community commitment.</w:t>
      </w:r>
    </w:p>
    <w:p>
      <w:pPr>
        <w:pStyle w:val="FirstParagraph"/>
      </w:pPr>
      <w:r>
        <w:t xml:space="preserve">This transforms the Musician from a performer into an invested San Francisco citizen – a critical differentiator in United States San Francisco's values-driven market.</w:t>
      </w:r>
    </w:p>
    <w:bookmarkEnd w:id="25"/>
    <w:bookmarkStart w:id="26" w:name="Xd3c9628e33652d52bf3380cef05e66133a43fcb"/>
    <w:p>
      <w:pPr>
        <w:pStyle w:val="Heading3"/>
      </w:pPr>
      <w:r>
        <w:t xml:space="preserve">3. Venue-Centric Marketing (Partnership Strategy)</w:t>
      </w:r>
    </w:p>
    <w:p>
      <w:pPr>
        <w:pStyle w:val="FirstParagraph"/>
      </w:pPr>
      <w:r>
        <w:t xml:space="preserve">Rather than seeking generic bookings, we cultivate relationships with venue owners through:</w:t>
      </w:r>
    </w:p>
    <w:p>
      <w:pPr>
        <w:numPr>
          <w:ilvl w:val="0"/>
          <w:numId w:val="1004"/>
        </w:numPr>
        <w:pStyle w:val="Compact"/>
      </w:pPr>
      <w:r>
        <w:rPr>
          <w:bCs/>
          <w:b/>
        </w:rPr>
        <w:t xml:space="preserve">Customized "Venue Sponsorship":</w:t>
      </w:r>
      <w:r>
        <w:t xml:space="preserve"> </w:t>
      </w:r>
      <w:r>
        <w:t xml:space="preserve">Offering exclusive content (e.g., behind-the-scenes videos of rehearsals at their space) for featured venues in exchange for prominent billing.</w:t>
      </w:r>
    </w:p>
    <w:p>
      <w:pPr>
        <w:numPr>
          <w:ilvl w:val="0"/>
          <w:numId w:val="1004"/>
        </w:numPr>
        <w:pStyle w:val="Compact"/>
      </w:pPr>
      <w:r>
        <w:rPr>
          <w:bCs/>
          <w:b/>
        </w:rPr>
        <w:t xml:space="preserve">Local Cross-Promotion:</w:t>
      </w:r>
      <w:r>
        <w:t xml:space="preserve"> </w:t>
      </w:r>
      <w:r>
        <w:t xml:space="preserve">Co-hosting events with complementary local acts (e.g., a jazz trio at The Fillmore) to tap into existing audiences.</w:t>
      </w:r>
    </w:p>
    <w:p>
      <w:pPr>
        <w:numPr>
          <w:ilvl w:val="0"/>
          <w:numId w:val="1004"/>
        </w:numPr>
        <w:pStyle w:val="Compact"/>
      </w:pPr>
      <w:r>
        <w:rPr>
          <w:bCs/>
          <w:b/>
        </w:rPr>
        <w:t xml:space="preserve">"San Francisco Artist Pass":</w:t>
      </w:r>
      <w:r>
        <w:t xml:space="preserve"> </w:t>
      </w:r>
      <w:r>
        <w:t xml:space="preserve">A loyalty program where fans receive discounted entry at all partner venues after attending 3 shows in a month, driving repeat traffic through the city's music ecosystem.</w:t>
      </w:r>
    </w:p>
    <w:bookmarkEnd w:id="26"/>
    <w:bookmarkEnd w:id="27"/>
    <w:bookmarkStart w:id="28" w:name="budget-allocation-50000-year-1"/>
    <w:p>
      <w:pPr>
        <w:pStyle w:val="Heading2"/>
      </w:pPr>
      <w:r>
        <w:t xml:space="preserve">Budget Allocation: $50,000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Hyper-Local Content Production</w:t>
            </w:r>
          </w:p>
        </w:tc>
        <w:tc>
          <w:tcPr/>
          <w:p>
            <w:pPr>
              <w:pStyle w:val="Compact"/>
              <w:jc w:val="left"/>
            </w:pPr>
            <w:r>
              <w:t xml:space="preserve">$15,000</w:t>
            </w:r>
          </w:p>
        </w:tc>
        <w:tc>
          <w:tcPr/>
          <w:p>
            <w:pPr>
              <w:pStyle w:val="Compact"/>
              <w:jc w:val="left"/>
            </w:pPr>
            <w:r>
              <w:t xml:space="preserve">Filming neighborhood stories, influencer collaborations (San Francisco-focused)</w:t>
            </w:r>
          </w:p>
        </w:tc>
      </w:tr>
      <w:tr>
        <w:tc>
          <w:tcPr/>
          <w:p>
            <w:pPr>
              <w:pStyle w:val="Compact"/>
              <w:jc w:val="left"/>
            </w:pPr>
            <w:r>
              <w:t xml:space="preserve">Venue Partnerships &amp; Promotions</w:t>
            </w:r>
          </w:p>
        </w:tc>
        <w:tc>
          <w:tcPr/>
          <w:p>
            <w:pPr>
              <w:pStyle w:val="Compact"/>
              <w:jc w:val="left"/>
            </w:pPr>
            <w:r>
              <w:t xml:space="preserve">$20,000</w:t>
            </w:r>
          </w:p>
        </w:tc>
        <w:tc>
          <w:tcPr/>
          <w:p>
            <w:pPr>
              <w:pStyle w:val="Compact"/>
              <w:jc w:val="left"/>
            </w:pPr>
            <w:r>
              <w:t xml:space="preserve">Custom marketing for 3 key venues, promotional materials in SF locations</w:t>
            </w:r>
          </w:p>
        </w:tc>
      </w:tr>
      <w:tr>
        <w:tc>
          <w:tcPr/>
          <w:p>
            <w:pPr>
              <w:pStyle w:val="Compact"/>
              <w:jc w:val="left"/>
            </w:pPr>
            <w:r>
              <w:t xml:space="preserve">Community Events &amp; Collaborations</w:t>
            </w:r>
          </w:p>
        </w:tc>
        <w:tc>
          <w:tcPr/>
          <w:p>
            <w:pPr>
              <w:pStyle w:val="Compact"/>
              <w:jc w:val="left"/>
            </w:pPr>
            <w:r>
              <w:t xml:space="preserve">$12,000</w:t>
            </w:r>
          </w:p>
        </w:tc>
        <w:tc>
          <w:tcPr/>
          <w:p>
            <w:pPr>
              <w:pStyle w:val="Compact"/>
              <w:jc w:val="left"/>
            </w:pPr>
            <w:r>
              <w:t xml:space="preserve">Free neighborhood events, partnership initiatives with local nonprofits</w:t>
            </w:r>
          </w:p>
        </w:tc>
      </w:tr>
      <w:tr>
        <w:tc>
          <w:tcPr/>
          <w:p>
            <w:pPr>
              <w:pStyle w:val="Compact"/>
              <w:jc w:val="left"/>
            </w:pPr>
            <w:r>
              <w:t xml:space="preserve">Analytics &amp; Optimization Tools</w:t>
            </w:r>
          </w:p>
        </w:tc>
        <w:tc>
          <w:tcPr/>
          <w:p>
            <w:pPr>
              <w:pStyle w:val="Compact"/>
              <w:jc w:val="left"/>
            </w:pPr>
            <w:r>
              <w:t xml:space="preserve">$3,000</w:t>
            </w:r>
          </w:p>
        </w:tc>
        <w:tc>
          <w:tcPr/>
          <w:p>
            <w:pPr>
              <w:pStyle w:val="Compact"/>
              <w:jc w:val="left"/>
            </w:pPr>
            <w:r>
              <w:t xml:space="preserve">Dedicated San Francisco social media analytics (e.g., Hootsuite geo-targeting)</w:t>
            </w:r>
          </w:p>
        </w:tc>
      </w:tr>
    </w:tbl>
    <w:bookmarkEnd w:id="28"/>
    <w:bookmarkStart w:id="29" w:name="X25784ce2e6371b69e5940ccc4a5da69324fc58b"/>
    <w:p>
      <w:pPr>
        <w:pStyle w:val="Heading2"/>
      </w:pPr>
      <w:r>
        <w:t xml:space="preserve">Measurement &amp; KPIs for United States San Francisco Focus</w:t>
      </w:r>
    </w:p>
    <w:p>
      <w:pPr>
        <w:pStyle w:val="FirstParagraph"/>
      </w:pPr>
      <w:r>
        <w:t xml:space="preserve">We track success through location-specific metrics:</w:t>
      </w:r>
    </w:p>
    <w:p>
      <w:pPr>
        <w:numPr>
          <w:ilvl w:val="0"/>
          <w:numId w:val="1005"/>
        </w:numPr>
        <w:pStyle w:val="Compact"/>
      </w:pPr>
      <w:r>
        <w:rPr>
          <w:bCs/>
          <w:b/>
        </w:rPr>
        <w:t xml:space="preserve">San Francisco-Specific Engagement Rate:</w:t>
      </w:r>
      <w:r>
        <w:t xml:space="preserve"> </w:t>
      </w:r>
      <w:r>
        <w:t xml:space="preserve">Measured via Instagram geo-filters and location tags (Target: 35%+)</w:t>
      </w:r>
    </w:p>
    <w:p>
      <w:pPr>
        <w:numPr>
          <w:ilvl w:val="0"/>
          <w:numId w:val="1005"/>
        </w:numPr>
        <w:pStyle w:val="Compact"/>
      </w:pPr>
      <w:r>
        <w:rPr>
          <w:bCs/>
          <w:b/>
        </w:rPr>
        <w:t xml:space="preserve">Neighborhood Show Attendance Growth:</w:t>
      </w:r>
      <w:r>
        <w:t xml:space="preserve"> </w:t>
      </w:r>
      <w:r>
        <w:t xml:space="preserve">Track by venue district (Mission, SOMA, etc.) – Target: 40% increase in local venue attendance</w:t>
      </w:r>
    </w:p>
    <w:p>
      <w:pPr>
        <w:numPr>
          <w:ilvl w:val="0"/>
          <w:numId w:val="1005"/>
        </w:numPr>
        <w:pStyle w:val="Compact"/>
      </w:pPr>
      <w:r>
        <w:rPr>
          <w:bCs/>
          <w:b/>
        </w:rPr>
        <w:t xml:space="preserve">Local Media Mentions:</w:t>
      </w:r>
      <w:r>
        <w:t xml:space="preserve"> </w:t>
      </w:r>
      <w:r>
        <w:t xml:space="preserve">Quantify coverage in SF-specific publications (SF Chronicle, SF Weekly) – Target: 12+ features</w:t>
      </w:r>
    </w:p>
    <w:p>
      <w:pPr>
        <w:numPr>
          <w:ilvl w:val="0"/>
          <w:numId w:val="1005"/>
        </w:numPr>
        <w:pStyle w:val="Compact"/>
      </w:pPr>
      <w:r>
        <w:rPr>
          <w:bCs/>
          <w:b/>
        </w:rPr>
        <w:t xml:space="preserve">Community Sentiment Score:</w:t>
      </w:r>
      <w:r>
        <w:t xml:space="preserve"> </w:t>
      </w:r>
      <w:r>
        <w:t xml:space="preserve">Monitored through neighborhood Facebook groups and local survey tools – Target: 4.5/5 rating in San Francisco community feedback</w:t>
      </w:r>
    </w:p>
    <w:bookmarkEnd w:id="29"/>
    <w:bookmarkStart w:id="30" w:name="X8ca968d644c18a751283d85ddae15d41e46ff75"/>
    <w:p>
      <w:pPr>
        <w:pStyle w:val="Heading2"/>
      </w:pPr>
      <w:r>
        <w:t xml:space="preserve">Why This Marketing Plan Works for United States San Francisco</w:t>
      </w:r>
    </w:p>
    <w:p>
      <w:pPr>
        <w:pStyle w:val="FirstParagraph"/>
      </w:pPr>
      <w:r>
        <w:t xml:space="preserve">This strategy rejects one-size-fits-all marketing by acknowledging that success in United States San Francisco demands deep cultural immersion. The Musician isn't just "playing in San Francisco" – they're actively weaving themselves into the city's musical DNA through neighborhood-specific actions, authentic community partnerships, and location-based storytelling. Unlike generic touring tactics, this plan leverages San Francisco’s unique identity as a city where art and activism intersect, where indie music thrives alongside tech innovation. By making the Musician a recognized local institution rather than an outsider performing for tourists, this Marketing Plan creates sustainable growth rooted in genuine San Francisco connection – turning casual listeners into lifelong community supporters.</w:t>
      </w:r>
    </w:p>
    <w:bookmarkEnd w:id="30"/>
    <w:bookmarkStart w:id="31" w:name="conclusion"/>
    <w:p>
      <w:pPr>
        <w:pStyle w:val="Heading2"/>
      </w:pPr>
      <w:r>
        <w:t xml:space="preserve">Conclusion</w:t>
      </w:r>
    </w:p>
    <w:p>
      <w:pPr>
        <w:pStyle w:val="FirstParagraph"/>
      </w:pPr>
      <w:r>
        <w:t xml:space="preserve">This Marketing Plan positions the Musician not merely as a performer, but as a vital contributor to United States San Francisco’s cultural ecosystem. Through hyper-local digital engagement, meaningful community investment, and strategic venue partnerships tailored to the city's neighborhoods, the Musician will achieve unprecedented recognition within San Francisco's music landscape. By embracing San Francisco’s spirit of authenticity and innovation – rather than seeking generic popularity – this plan ensures long-term relevance as both a Musician and a respected civic voice. The result? A self-sustaining presence where every show feels like an organic extension of the city itself, not just another gig in the United States.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United States San Francisco</dc:title>
  <dc:creator/>
  <dc:language>en</dc:language>
  <cp:keywords/>
  <dcterms:created xsi:type="dcterms:W3CDTF">2025-12-11T06:58:17Z</dcterms:created>
  <dcterms:modified xsi:type="dcterms:W3CDTF">2025-12-11T06:58:17Z</dcterms:modified>
</cp:coreProperties>
</file>

<file path=docProps/custom.xml><?xml version="1.0" encoding="utf-8"?>
<Properties xmlns="http://schemas.openxmlformats.org/officeDocument/2006/custom-properties" xmlns:vt="http://schemas.openxmlformats.org/officeDocument/2006/docPropsVTypes"/>
</file>