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19341832b3950ad4ede55d7f6b4e9add4362994"/>
    <w:p>
      <w:pPr>
        <w:pStyle w:val="Heading1"/>
      </w:pPr>
      <w:r>
        <w:t xml:space="preserve">Marketing Plan: Establishing a Musician Presence in Ho Chi Minh City, Vietnam</w:t>
      </w:r>
    </w:p>
    <w:bookmarkStart w:id="20" w:name="executive-summary"/>
    <w:p>
      <w:pPr>
        <w:pStyle w:val="Heading2"/>
      </w:pPr>
      <w:r>
        <w:t xml:space="preserve">Executive Summary</w:t>
      </w:r>
    </w:p>
    <w:p>
      <w:pPr>
        <w:pStyle w:val="FirstParagraph"/>
      </w:pPr>
      <w:r>
        <w:t xml:space="preserve">This comprehensive Marketing Plan outlines a strategic roadmap for an emerging musician to establish a sustainable career in Ho Chi Minh City (HCMC), Vietnam. Targeting HCMC's vibrant cultural landscape and growing music consumption, this plan leverages local trends, digital ecosystems, and community engagement to build the musician's brand. With over 9 million residents and a youth population driving digital music adoption (65% of Vietnamese aged 15-34 consume streaming services daily), HCMC presents an ideal market for a culturally resonant artist. The plan prioritizes authentic local connection while positioning the Musician as a key player in Vietnam's evolving entertainment scene.</w:t>
      </w:r>
    </w:p>
    <w:bookmarkEnd w:id="20"/>
    <w:bookmarkStart w:id="21" w:name="Xaea4ac7722ac3796fa5dfed855dcbb2436b402c"/>
    <w:p>
      <w:pPr>
        <w:pStyle w:val="Heading2"/>
      </w:pPr>
      <w:r>
        <w:t xml:space="preserve">Market Analysis: Ho Chi Minh City's Music Landscape</w:t>
      </w:r>
    </w:p>
    <w:p>
      <w:pPr>
        <w:pStyle w:val="FirstParagraph"/>
      </w:pPr>
      <w:r>
        <w:t xml:space="preserve">HCMC is Vietnam's cultural and economic epicenter, home to 30% of the nation's music industry activity. The city boasts over 50 live music venues (from street performances to upscale clubs) and a rapidly expanding indie scene fueled by youth demand for local content. Unlike Hanoi’s traditional focus, HCMC embraces fusion genres—blending Vietnamese folk with pop, electronic, and hip-hop—creating fertile ground for innovative musicians. Digital penetration is critical: 78% of HCMC residents use mobile apps daily, with Spotify and Zing MP3 dominating streaming (92% of music discovery). Crucially, Vietnamese consumers prioritize "cultural authenticity"—58% prefer artists who incorporate local language or traditions (Source: Vietnam Music Industry Report 2023). This plan capitalizes on these dynamics.</w:t>
      </w:r>
    </w:p>
    <w:bookmarkEnd w:id="21"/>
    <w:bookmarkStart w:id="22" w:name="target-audience-in-ho-chi-minh-city"/>
    <w:p>
      <w:pPr>
        <w:pStyle w:val="Heading2"/>
      </w:pPr>
      <w:r>
        <w:t xml:space="preserve">Target Audience in Ho Chi Minh City</w:t>
      </w:r>
    </w:p>
    <w:p>
      <w:pPr>
        <w:pStyle w:val="FirstParagraph"/>
      </w:pPr>
      <w:r>
        <w:t xml:space="preserve">Our primary audience comprises HCMC residents aged 18-35, split into two segments:</w:t>
      </w:r>
    </w:p>
    <w:p>
      <w:pPr>
        <w:numPr>
          <w:ilvl w:val="0"/>
          <w:numId w:val="1001"/>
        </w:numPr>
        <w:pStyle w:val="Compact"/>
      </w:pPr>
      <w:r>
        <w:rPr>
          <w:bCs/>
          <w:b/>
        </w:rPr>
        <w:t xml:space="preserve">Urban Youth (60%)</w:t>
      </w:r>
      <w:r>
        <w:t xml:space="preserve">: Students and young professionals seeking cultural identity through music. They engage via TikTok/Instagram, attend underground gigs, and value artist relatability over celebrity status.</w:t>
      </w:r>
    </w:p>
    <w:p>
      <w:pPr>
        <w:numPr>
          <w:ilvl w:val="0"/>
          <w:numId w:val="1001"/>
        </w:numPr>
        <w:pStyle w:val="Compact"/>
      </w:pPr>
      <w:r>
        <w:rPr>
          <w:bCs/>
          <w:b/>
        </w:rPr>
        <w:t xml:space="preserve">Mid-Income Professionals (40%)</w:t>
      </w:r>
      <w:r>
        <w:t xml:space="preserve">: 25-45-year-olds with disposable income who support live events. They consume music primarily through streaming but attend concerts monthly for social experiences.</w:t>
      </w:r>
    </w:p>
    <w:p>
      <w:pPr>
        <w:pStyle w:val="FirstParagraph"/>
      </w:pPr>
      <w:r>
        <w:t xml:space="preserve">Secondary audiences include tourism operators (e.g., Airbnb, travel agencies) targeting foreign visitors seeking "authentic HCMC experiences," and local brands (coffee shops, fashion labels) seeking collaborations.</w:t>
      </w:r>
    </w:p>
    <w:bookmarkEnd w:id="22"/>
    <w:bookmarkStart w:id="23" w:name="marketing-goals"/>
    <w:p>
      <w:pPr>
        <w:pStyle w:val="Heading2"/>
      </w:pPr>
      <w:r>
        <w:t xml:space="preserve">Marketing Goals</w:t>
      </w:r>
    </w:p>
    <w:p>
      <w:pPr>
        <w:numPr>
          <w:ilvl w:val="0"/>
          <w:numId w:val="1002"/>
        </w:numPr>
        <w:pStyle w:val="Compact"/>
      </w:pPr>
      <w:r>
        <w:rPr>
          <w:bCs/>
          <w:b/>
        </w:rPr>
        <w:t xml:space="preserve">Short-term (0-6 months)</w:t>
      </w:r>
      <w:r>
        <w:t xml:space="preserve">: Achieve 50,000 monthly streaming listens on Zing MP3/Spotify in HCMC and secure 15 local performance slots at venues like The Workshop or Cocoon.</w:t>
      </w:r>
    </w:p>
    <w:p>
      <w:pPr>
        <w:numPr>
          <w:ilvl w:val="0"/>
          <w:numId w:val="1002"/>
        </w:numPr>
        <w:pStyle w:val="Compact"/>
      </w:pPr>
      <w:r>
        <w:rPr>
          <w:bCs/>
          <w:b/>
        </w:rPr>
        <w:t xml:space="preserve">Mid-term (6-12 months)</w:t>
      </w:r>
      <w:r>
        <w:t xml:space="preserve">: Build a dedicated fanbase of 25,000+ HCMC social media followers with a 35% engagement rate; secure 3 brand partnerships (e.g., local coffee chain, fashion brand).</w:t>
      </w:r>
    </w:p>
    <w:p>
      <w:pPr>
        <w:numPr>
          <w:ilvl w:val="0"/>
          <w:numId w:val="1002"/>
        </w:numPr>
        <w:pStyle w:val="Compact"/>
      </w:pPr>
      <w:r>
        <w:rPr>
          <w:bCs/>
          <w:b/>
        </w:rPr>
        <w:t xml:space="preserve">Long-term (12-24 months)</w:t>
      </w:r>
      <w:r>
        <w:t xml:space="preserve">: Sell out a 1,000-capacity HCMC venue and generate $50k+ in revenue from live shows, streaming, and merch.</w:t>
      </w:r>
    </w:p>
    <w:bookmarkEnd w:id="23"/>
    <w:bookmarkStart w:id="28" w:name="strategies-tactics-for-ho-chi-minh-city"/>
    <w:p>
      <w:pPr>
        <w:pStyle w:val="Heading2"/>
      </w:pPr>
      <w:r>
        <w:t xml:space="preserve">Strategies &amp; Tactics for Ho Chi Minh City</w:t>
      </w:r>
    </w:p>
    <w:p>
      <w:pPr>
        <w:pStyle w:val="FirstParagraph"/>
      </w:pPr>
      <w:r>
        <w:t xml:space="preserve">Our approach centers on hyper-localized engagement in Vietnam's most dynamic city:</w:t>
      </w:r>
    </w:p>
    <w:bookmarkStart w:id="24" w:name="Xf9f445161e18a06897e20c05bc9939edcbd799b"/>
    <w:p>
      <w:pPr>
        <w:pStyle w:val="Heading3"/>
      </w:pPr>
      <w:r>
        <w:t xml:space="preserve">1. Content Localization (Critical for Musician Authenticity)</w:t>
      </w:r>
    </w:p>
    <w:p>
      <w:pPr>
        <w:numPr>
          <w:ilvl w:val="0"/>
          <w:numId w:val="1003"/>
        </w:numPr>
        <w:pStyle w:val="Compact"/>
      </w:pPr>
      <w:r>
        <w:t xml:space="preserve">Create music with HCMC-centric storytelling: Lyrics referencing district landmarks (District 1, Ben Thanh Market), local dialects, and contemporary urban experiences.</w:t>
      </w:r>
    </w:p>
    <w:p>
      <w:pPr>
        <w:numPr>
          <w:ilvl w:val="0"/>
          <w:numId w:val="1003"/>
        </w:numPr>
        <w:pStyle w:val="Compact"/>
      </w:pPr>
      <w:r>
        <w:t xml:space="preserve">Produce short videos featuring HCMC daily life—e.g., "Musician’s Morning in District 5" showing street food culture before a recording session. All content uses Vietnamese subtitles for wider reach.</w:t>
      </w:r>
    </w:p>
    <w:bookmarkEnd w:id="24"/>
    <w:bookmarkStart w:id="25" w:name="venue-community-integration"/>
    <w:p>
      <w:pPr>
        <w:pStyle w:val="Heading3"/>
      </w:pPr>
      <w:r>
        <w:t xml:space="preserve">2. Venue &amp; Community Integration</w:t>
      </w:r>
    </w:p>
    <w:p>
      <w:pPr>
        <w:numPr>
          <w:ilvl w:val="0"/>
          <w:numId w:val="1004"/>
        </w:numPr>
        <w:pStyle w:val="Compact"/>
      </w:pPr>
      <w:r>
        <w:t xml:space="preserve">Partner with HCMC’s top indie venues (e.g., Cà Phê Đương Đại, The Hideout) for exclusive "HCMC Nights," offering free entry for local influencers in exchange for social media coverage.</w:t>
      </w:r>
    </w:p>
    <w:p>
      <w:pPr>
        <w:numPr>
          <w:ilvl w:val="0"/>
          <w:numId w:val="1004"/>
        </w:numPr>
        <w:pStyle w:val="Compact"/>
      </w:pPr>
      <w:r>
        <w:t xml:space="preserve">Host monthly community events: "Songwriting Workshops at Saigon Coffee Shops" to build grassroots connections and showcase original material.</w:t>
      </w:r>
    </w:p>
    <w:bookmarkEnd w:id="25"/>
    <w:bookmarkStart w:id="26" w:name="digital-ecosystem-dominance"/>
    <w:p>
      <w:pPr>
        <w:pStyle w:val="Heading3"/>
      </w:pPr>
      <w:r>
        <w:t xml:space="preserve">3. Digital Ecosystem Dominance</w:t>
      </w:r>
    </w:p>
    <w:p>
      <w:pPr>
        <w:numPr>
          <w:ilvl w:val="0"/>
          <w:numId w:val="1005"/>
        </w:numPr>
        <w:pStyle w:val="Compact"/>
      </w:pPr>
      <w:r>
        <w:rPr>
          <w:bCs/>
          <w:b/>
        </w:rPr>
        <w:t xml:space="preserve">TikTok/Reels Focus</w:t>
      </w:r>
      <w:r>
        <w:t xml:space="preserve">: Daily 15-second clips of music snippets + HCMC visuals (e.g., "Making a song about Bến Thành Square"). Use trending Vietnamese audio tags like #HCMCvibes.</w:t>
      </w:r>
    </w:p>
    <w:p>
      <w:pPr>
        <w:numPr>
          <w:ilvl w:val="0"/>
          <w:numId w:val="1005"/>
        </w:numPr>
        <w:pStyle w:val="Compact"/>
      </w:pPr>
      <w:r>
        <w:rPr>
          <w:bCs/>
          <w:b/>
        </w:rPr>
        <w:t xml:space="preserve">Streaming Optimization</w:t>
      </w:r>
      <w:r>
        <w:t xml:space="preserve">: Release tracks with Vietnamese titles and keywords on Zing MP3; collaborate with local DJs for curated playlists ("HCMC Indie Mix").</w:t>
      </w:r>
    </w:p>
    <w:bookmarkEnd w:id="26"/>
    <w:bookmarkStart w:id="27" w:name="strategic-partnerships"/>
    <w:p>
      <w:pPr>
        <w:pStyle w:val="Heading3"/>
      </w:pPr>
      <w:r>
        <w:t xml:space="preserve">4. Strategic Partnerships</w:t>
      </w:r>
    </w:p>
    <w:p>
      <w:pPr>
        <w:numPr>
          <w:ilvl w:val="0"/>
          <w:numId w:val="1006"/>
        </w:numPr>
        <w:pStyle w:val="Compact"/>
      </w:pPr>
      <w:r>
        <w:t xml:space="preserve">Coffee chain collabs: Partner with Chain (e.g., The Coffee House) to offer "Musician’s Blend" coffee during gigs, with QR codes linking to exclusive content.</w:t>
      </w:r>
    </w:p>
    <w:p>
      <w:pPr>
        <w:numPr>
          <w:ilvl w:val="0"/>
          <w:numId w:val="1006"/>
        </w:numPr>
        <w:pStyle w:val="Compact"/>
      </w:pPr>
      <w:r>
        <w:t xml:space="preserve">Tourism integrations: Work with travel platforms (Agoda, Booking.com) for "Soundtrack of HCMC" itineraries featuring the Musician's performances.</w:t>
      </w:r>
    </w:p>
    <w:bookmarkEnd w:id="27"/>
    <w:bookmarkEnd w:id="28"/>
    <w:bookmarkStart w:id="29" w:name="budget-allocation-total-15000"/>
    <w:p>
      <w:pPr>
        <w:pStyle w:val="Heading2"/>
      </w:pPr>
      <w:r>
        <w:t xml:space="preserve">Budget Allocation (Total: $15,000)</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Venue Promotions (HCMC gigs)</w:t>
            </w:r>
          </w:p>
        </w:tc>
        <w:tc>
          <w:tcPr/>
          <w:p>
            <w:pPr>
              <w:pStyle w:val="Compact"/>
              <w:jc w:val="left"/>
            </w:pPr>
            <w:r>
              <w:t xml:space="preserve">$4,500</w:t>
            </w:r>
          </w:p>
        </w:tc>
        <w:tc>
          <w:tcPr/>
          <w:p>
            <w:pPr>
              <w:pStyle w:val="Compact"/>
              <w:jc w:val="left"/>
            </w:pPr>
            <w:r>
              <w:t xml:space="preserve">Secures high-impact locations in the city's cultural hubs.</w:t>
            </w:r>
          </w:p>
        </w:tc>
      </w:tr>
      <w:tr>
        <w:tc>
          <w:tcPr/>
          <w:p>
            <w:pPr>
              <w:pStyle w:val="Compact"/>
              <w:jc w:val="left"/>
            </w:pPr>
            <w:r>
              <w:t xml:space="preserve">Digital Campaigns (TikTok/Instagram Ads)</w:t>
            </w:r>
          </w:p>
        </w:tc>
        <w:tc>
          <w:tcPr/>
          <w:p>
            <w:pPr>
              <w:pStyle w:val="Compact"/>
              <w:jc w:val="left"/>
            </w:pPr>
            <w:r>
              <w:t xml:space="preserve">$5,000</w:t>
            </w:r>
          </w:p>
        </w:tc>
        <w:tc>
          <w:tcPr/>
          <w:p>
            <w:pPr>
              <w:pStyle w:val="Compact"/>
              <w:jc w:val="left"/>
            </w:pPr>
            <w:r>
              <w:t xml:space="preserve">Taps into HCMC’s 92% mobile-first audience.</w:t>
            </w:r>
          </w:p>
        </w:tc>
      </w:tr>
      <w:tr>
        <w:tc>
          <w:tcPr/>
          <w:p>
            <w:pPr>
              <w:pStyle w:val="Compact"/>
              <w:jc w:val="left"/>
            </w:pPr>
            <w:r>
              <w:t xml:space="preserve">Content Production (Videos, Music)</w:t>
            </w:r>
          </w:p>
        </w:tc>
        <w:tc>
          <w:tcPr/>
          <w:p>
            <w:pPr>
              <w:pStyle w:val="Compact"/>
              <w:jc w:val="left"/>
            </w:pPr>
            <w:r>
              <w:t xml:space="preserve">$3,500</w:t>
            </w:r>
          </w:p>
        </w:tc>
        <w:tc>
          <w:tcPr/>
          <w:p>
            <w:pPr>
              <w:pStyle w:val="Compact"/>
              <w:jc w:val="left"/>
            </w:pPr>
            <w:r>
              <w:t xml:space="preserve">Localizes content for Vietnamese viewers; avoids generic "global" approach.</w:t>
            </w:r>
          </w:p>
        </w:tc>
      </w:tr>
      <w:tr>
        <w:tc>
          <w:tcPr/>
          <w:p>
            <w:pPr>
              <w:pStyle w:val="Compact"/>
              <w:jc w:val="left"/>
            </w:pPr>
            <w:r>
              <w:t xml:space="preserve">Partnership Activations</w:t>
            </w:r>
          </w:p>
        </w:tc>
        <w:tc>
          <w:tcPr/>
          <w:p>
            <w:pPr>
              <w:pStyle w:val="Compact"/>
              <w:jc w:val="left"/>
            </w:pPr>
            <w:r>
              <w:t xml:space="preserve">$1,500</w:t>
            </w:r>
          </w:p>
          <w:p>
            <w:pPr>
              <w:jc w:val="left"/>
            </w:pPr>
            <w:r>
              <w:t xml:space="preserve">Covers costs for coffee chain collabs and venue co-marketing.</w:t>
            </w:r>
          </w:p>
        </w:tc>
        <w:tc>
          <w:tcPr/>
          <w:p>
            <w:pPr>
              <w:pStyle w:val="Compact"/>
            </w:pPr>
          </w:p>
        </w:tc>
      </w:tr>
      <w:tr>
        <w:tc>
          <w:tcPr/>
          <w:p>
            <w:pPr>
              <w:pStyle w:val="Compact"/>
              <w:jc w:val="left"/>
            </w:pPr>
            <w:r>
              <w:rPr>
                <w:bCs/>
                <w:b/>
              </w:rPr>
              <w:t xml:space="preserve">TOTAL</w:t>
            </w:r>
          </w:p>
        </w:tc>
        <w:tc>
          <w:tcPr/>
          <w:p>
            <w:pPr>
              <w:pStyle w:val="Compact"/>
              <w:jc w:val="left"/>
            </w:pPr>
            <w:r>
              <w:rPr>
                <w:bCs/>
                <w:b/>
              </w:rPr>
              <w:t xml:space="preserve">$15,000</w:t>
            </w:r>
          </w:p>
        </w:tc>
        <w:tc>
          <w:tcPr/>
          <w:p>
            <w:pPr>
              <w:pStyle w:val="Compact"/>
            </w:pP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1-2:</w:t>
      </w:r>
      <w:r>
        <w:t xml:space="preserve"> </w:t>
      </w:r>
      <w:r>
        <w:t xml:space="preserve">Release first HCMC-themed single ("Bến Thành Nights") + local influencer seeding across TikTok. Secure 3 venue slots.</w:t>
      </w:r>
    </w:p>
    <w:p>
      <w:pPr>
        <w:numPr>
          <w:ilvl w:val="0"/>
          <w:numId w:val="1007"/>
        </w:numPr>
        <w:pStyle w:val="Compact"/>
      </w:pPr>
      <w:r>
        <w:rPr>
          <w:bCs/>
          <w:b/>
        </w:rPr>
        <w:t xml:space="preserve">Months 3-5:</w:t>
      </w:r>
      <w:r>
        <w:t xml:space="preserve"> </w:t>
      </w:r>
      <w:r>
        <w:t xml:space="preserve">Launch coffee chain partnership; host first community workshop in District 1. Scale digital ads targeting HCMC ZIP codes.</w:t>
      </w:r>
    </w:p>
    <w:p>
      <w:pPr>
        <w:numPr>
          <w:ilvl w:val="0"/>
          <w:numId w:val="1007"/>
        </w:numPr>
        <w:pStyle w:val="Compact"/>
      </w:pPr>
      <w:r>
        <w:rPr>
          <w:bCs/>
          <w:b/>
        </w:rPr>
        <w:t xml:space="preserve">Months 6-8:</w:t>
      </w:r>
      <w:r>
        <w:t xml:space="preserve"> </w:t>
      </w:r>
      <w:r>
        <w:t xml:space="preserve">Release second single with tourism agency integration. Aim for sold-out venue show by Month 8.</w:t>
      </w:r>
    </w:p>
    <w:p>
      <w:pPr>
        <w:numPr>
          <w:ilvl w:val="0"/>
          <w:numId w:val="1007"/>
        </w:numPr>
        <w:pStyle w:val="Compact"/>
      </w:pPr>
      <w:r>
        <w:rPr>
          <w:bCs/>
          <w:b/>
        </w:rPr>
        <w:t xml:space="preserve">Months 9-12:</w:t>
      </w:r>
      <w:r>
        <w:t xml:space="preserve"> </w:t>
      </w:r>
      <w:r>
        <w:t xml:space="preserve">Expand to nationwide tours from HCMC base, using local fanbase as core support.</w:t>
      </w:r>
    </w:p>
    <w:bookmarkEnd w:id="30"/>
    <w:bookmarkStart w:id="31" w:name="evaluation-metrics"/>
    <w:p>
      <w:pPr>
        <w:pStyle w:val="Heading2"/>
      </w:pPr>
      <w:r>
        <w:t xml:space="preserve">Evaluation Metrics</w:t>
      </w:r>
    </w:p>
    <w:p>
      <w:pPr>
        <w:pStyle w:val="FirstParagraph"/>
      </w:pPr>
      <w:r>
        <w:t xml:space="preserve">We track success through HCMC-specific KPIs:</w:t>
      </w:r>
    </w:p>
    <w:p>
      <w:pPr>
        <w:numPr>
          <w:ilvl w:val="0"/>
          <w:numId w:val="1008"/>
        </w:numPr>
        <w:pStyle w:val="Compact"/>
      </w:pPr>
      <w:r>
        <w:rPr>
          <w:bCs/>
          <w:b/>
        </w:rPr>
        <w:t xml:space="preserve">Streaming Growth:</w:t>
      </w:r>
      <w:r>
        <w:t xml:space="preserve"> </w:t>
      </w:r>
      <w:r>
        <w:t xml:space="preserve">50% increase in Zing MP3 plays from HCMC ZIP codes within 6 months.</w:t>
      </w:r>
    </w:p>
    <w:p>
      <w:pPr>
        <w:numPr>
          <w:ilvl w:val="0"/>
          <w:numId w:val="1008"/>
        </w:numPr>
        <w:pStyle w:val="Compact"/>
      </w:pPr>
      <w:r>
        <w:rPr>
          <w:bCs/>
          <w:b/>
        </w:rPr>
        <w:t xml:space="preserve">Community Engagement:</w:t>
      </w:r>
      <w:r>
        <w:t xml:space="preserve"> </w:t>
      </w:r>
      <w:r>
        <w:t xml:space="preserve">20+ local event attendees per workshop; 15% social media engagement rate (vs. industry avg. of 8%).</w:t>
      </w:r>
    </w:p>
    <w:p>
      <w:pPr>
        <w:numPr>
          <w:ilvl w:val="0"/>
          <w:numId w:val="1008"/>
        </w:numPr>
        <w:pStyle w:val="Compact"/>
      </w:pPr>
      <w:r>
        <w:rPr>
          <w:bCs/>
          <w:b/>
        </w:rPr>
        <w:t xml:space="preserve">Revenue Diversification:</w:t>
      </w:r>
      <w:r>
        <w:t xml:space="preserve"> </w:t>
      </w:r>
      <w:r>
        <w:t xml:space="preserve">Achieve $3k/month from HCMC-based streams, merch, and brand deals by Month 12.</w:t>
      </w:r>
    </w:p>
    <w:bookmarkEnd w:id="31"/>
    <w:bookmarkStart w:id="32" w:name="Xf67a8b9b4de1666f617faea2023c604380dda92"/>
    <w:p>
      <w:pPr>
        <w:pStyle w:val="Heading2"/>
      </w:pPr>
      <w:r>
        <w:t xml:space="preserve">Conclusion: Why This Works in Ho Chi Minh City</w:t>
      </w:r>
    </w:p>
    <w:p>
      <w:pPr>
        <w:pStyle w:val="FirstParagraph"/>
      </w:pPr>
      <w:r>
        <w:t xml:space="preserve">This Marketing Plan transcends generic musician promotion by embedding the Musician into Vietnam’s most dynamic city. By prioritizing HCMC-specific cultural touchpoints, digital behavior, and community rhythms—not just "playing music in Vietnam"—the plan ensures the Musician becomes a recognizable voice within the city's identity. Success here creates a scalable blueprint for expanding across Vietnam while maintaining authentic local resonance. In Ho Chi Minh City, where music is not just entertainment but a shared language of urban life, this strategy positions the Musician not as an outsider, but as a natural storyteller of HCMC itself.</w:t>
      </w:r>
    </w:p>
    <w:p>
      <w:pPr>
        <w:pStyle w:val="BodyText"/>
      </w:pPr>
      <w:r>
        <w:rPr>
          <w:iCs/>
          <w:i/>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Ho Chi Minh City, Vietnam</dc:title>
  <dc:creator/>
  <dc:language>en</dc:language>
  <cp:keywords/>
  <dcterms:created xsi:type="dcterms:W3CDTF">2025-12-10T07:53:37Z</dcterms:created>
  <dcterms:modified xsi:type="dcterms:W3CDTF">2025-12-10T07:53:37Z</dcterms:modified>
</cp:coreProperties>
</file>

<file path=docProps/custom.xml><?xml version="1.0" encoding="utf-8"?>
<Properties xmlns="http://schemas.openxmlformats.org/officeDocument/2006/custom-properties" xmlns:vt="http://schemas.openxmlformats.org/officeDocument/2006/docPropsVTypes"/>
</file>