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w:t>
      </w:r>
      <w:r>
        <w:t xml:space="preserve"> </w:t>
      </w:r>
      <w:r>
        <w:t xml:space="preserve">in</w:t>
      </w:r>
      <w:r>
        <w:t xml:space="preserve"> </w:t>
      </w:r>
      <w:r>
        <w:t xml:space="preserve">Bangladesh</w:t>
      </w:r>
      <w:r>
        <w:t xml:space="preserve"> </w:t>
      </w:r>
      <w:r>
        <w:t xml:space="preserve">Dhaka</w:t>
      </w:r>
    </w:p>
    <w:bookmarkStart w:id="33" w:name="X6e7e45d2bcc9bee49f50e152d3078160bbdb63c"/>
    <w:p>
      <w:pPr>
        <w:pStyle w:val="Heading1"/>
      </w:pPr>
      <w:r>
        <w:t xml:space="preserve">Comprehensive Marketing Plan: Elevating Nursing Excellence in Bangladesh Dhaka</w:t>
      </w:r>
    </w:p>
    <w:bookmarkStart w:id="20" w:name="executive-summary"/>
    <w:p>
      <w:pPr>
        <w:pStyle w:val="Heading2"/>
      </w:pPr>
      <w:r>
        <w:t xml:space="preserve">Executive Summary</w:t>
      </w:r>
    </w:p>
    <w:p>
      <w:pPr>
        <w:pStyle w:val="FirstParagraph"/>
      </w:pPr>
      <w:r>
        <w:t xml:space="preserve">This Marketing Plan outlines a strategic framework to establish and scale a premium Nurse service provider in Dhaka, Bangladesh. Recognizing the critical shortage of skilled healthcare professionals across Bangladesh's urban centers, this plan targets the growing demand for reliable, certified nursing services. By positioning our agency as the premier solution for hospitals, clinics, and home-care clients in Dhaka, we project 40% market penetration within three years while addressing systemic gaps in Bangladesh's healthcare infrastructure.</w:t>
      </w:r>
    </w:p>
    <w:bookmarkEnd w:id="20"/>
    <w:bookmarkStart w:id="21" w:name="market-analysis-bangladesh-dhaka-context"/>
    <w:p>
      <w:pPr>
        <w:pStyle w:val="Heading2"/>
      </w:pPr>
      <w:r>
        <w:t xml:space="preserve">Market Analysis: Bangladesh Dhaka Context</w:t>
      </w:r>
    </w:p>
    <w:p>
      <w:pPr>
        <w:pStyle w:val="FirstParagraph"/>
      </w:pPr>
      <w:r>
        <w:t xml:space="preserve">Dhaka's healthcare landscape faces acute challenges: a nurse-to-population ratio of 1:15,000 (well below WHO's recommended 1:5,000), and over 68% of nurses working in private facilities with inconsistent training. With Dhaka’s population exceeding 22 million and rising chronic disease rates, demand for professional Nurse services has surged by 32% annually since 2021. Competitor analysis reveals only three agencies offer certified nursing placements in Dhaka—none with standardized quality control or digital integration. This gap presents an urgent opportunity to transform how Bangladesh Dhaka accesses healthcare support.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Hospitals &amp; Clinics (65% of target):</w:t>
      </w:r>
      <w:r>
        <w:t xml:space="preserve"> </w:t>
      </w:r>
      <w:r>
        <w:t xml:space="preserve">Private and semi-government institutions requiring certified Nurse staff for ICUs, maternity wards, and post-operative care. Dhaka's 187 private hospitals generate 120+ monthly vacancies for specialized nursing roles.</w:t>
      </w:r>
    </w:p>
    <w:p>
      <w:pPr>
        <w:numPr>
          <w:ilvl w:val="0"/>
          <w:numId w:val="1001"/>
        </w:numPr>
        <w:pStyle w:val="Compact"/>
      </w:pPr>
      <w:r>
        <w:rPr>
          <w:bCs/>
          <w:b/>
        </w:rPr>
        <w:t xml:space="preserve">Home Care Clients (30% of target):</w:t>
      </w:r>
      <w:r>
        <w:t xml:space="preserve"> </w:t>
      </w:r>
      <w:r>
        <w:t xml:space="preserve">Affluent families and elderly patients seeking skilled Nurse support for chronic conditions (diabetes, cardiac care), especially in Gulshan, Baridhara, and Dhanmondi areas.</w:t>
      </w:r>
    </w:p>
    <w:p>
      <w:pPr>
        <w:numPr>
          <w:ilvl w:val="0"/>
          <w:numId w:val="1001"/>
        </w:numPr>
        <w:pStyle w:val="Compact"/>
      </w:pPr>
      <w:r>
        <w:rPr>
          <w:bCs/>
          <w:b/>
        </w:rPr>
        <w:t xml:space="preserve">Medical Tourism Sector (5% of target):</w:t>
      </w:r>
      <w:r>
        <w:t xml:space="preserve"> </w:t>
      </w:r>
      <w:r>
        <w:t xml:space="preserve">International patients requiring Dhaka-based Nurse coordinators for medical procedures at JCI-accredited hospitals like Apollo Hospital and Square Hospital.</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70% brand recognition among Dhaka healthcare decision-makers within 12 months.</w:t>
      </w:r>
    </w:p>
    <w:p>
      <w:pPr>
        <w:numPr>
          <w:ilvl w:val="0"/>
          <w:numId w:val="1002"/>
        </w:numPr>
        <w:pStyle w:val="Compact"/>
      </w:pPr>
      <w:r>
        <w:t xml:space="preserve">Secure contracts with 50+ hospitals/clinics and onboard 300 certified Nurses by Year 1.</w:t>
      </w:r>
    </w:p>
    <w:p>
      <w:pPr>
        <w:numPr>
          <w:ilvl w:val="0"/>
          <w:numId w:val="1002"/>
        </w:numPr>
        <w:pStyle w:val="Compact"/>
      </w:pPr>
      <w:r>
        <w:rPr>
          <w:bCs/>
          <w:b/>
        </w:rPr>
        <w:t xml:space="preserve">Retention:</w:t>
      </w:r>
      <w:r>
        <w:t xml:space="preserve"> </w:t>
      </w:r>
      <w:r>
        <w:t xml:space="preserve">Maintain 95% client satisfaction and nurse retention through Bangladesh-specific quality benchmarks.</w:t>
      </w:r>
    </w:p>
    <w:p>
      <w:pPr>
        <w:numPr>
          <w:ilvl w:val="0"/>
          <w:numId w:val="1002"/>
        </w:numPr>
        <w:pStyle w:val="Compact"/>
      </w:pPr>
      <w:r>
        <w:rPr>
          <w:bCs/>
          <w:b/>
        </w:rPr>
        <w:t xml:space="preserve">Growth:</w:t>
      </w:r>
      <w:r>
        <w:t xml:space="preserve"> </w:t>
      </w:r>
      <w:r>
        <w:t xml:space="preserve">Capture 25% of the Dhaka home-care Nurse market by Year 3.</w:t>
      </w:r>
    </w:p>
    <w:bookmarkEnd w:id="23"/>
    <w:bookmarkStart w:id="28" w:name="strategic-marketing-mix-4ps"/>
    <w:p>
      <w:pPr>
        <w:pStyle w:val="Heading2"/>
      </w:pPr>
      <w:r>
        <w:t xml:space="preserve">Strategic Marketing Mix (4Ps)</w:t>
      </w:r>
    </w:p>
    <w:bookmarkStart w:id="24" w:name="Xe0d84d4073addc71b1415ff20e292d3abd867d5"/>
    <w:p>
      <w:pPr>
        <w:pStyle w:val="Heading3"/>
      </w:pPr>
      <w:r>
        <w:t xml:space="preserve">Product: Bangladesh-Delivered Nurse Excellence</w:t>
      </w:r>
    </w:p>
    <w:p>
      <w:pPr>
        <w:pStyle w:val="FirstParagraph"/>
      </w:pPr>
      <w:r>
        <w:t xml:space="preserve">We offer three core services certified to Bangladesh Nursing Council standards:</w:t>
      </w:r>
    </w:p>
    <w:p>
      <w:pPr>
        <w:numPr>
          <w:ilvl w:val="0"/>
          <w:numId w:val="1003"/>
        </w:numPr>
        <w:pStyle w:val="Compact"/>
      </w:pPr>
      <w:r>
        <w:rPr>
          <w:bCs/>
          <w:b/>
        </w:rPr>
        <w:t xml:space="preserve">Elite Nurse Placement:</w:t>
      </w:r>
      <w:r>
        <w:t xml:space="preserve"> </w:t>
      </w:r>
      <w:r>
        <w:t xml:space="preserve">Rigorously screened nurses with 5+ years experience in Dhaka hospitals (e.g., Mitford Hospital, United Hospital).</w:t>
      </w:r>
    </w:p>
    <w:p>
      <w:pPr>
        <w:numPr>
          <w:ilvl w:val="0"/>
          <w:numId w:val="1003"/>
        </w:numPr>
        <w:pStyle w:val="Compact"/>
      </w:pPr>
      <w:r>
        <w:rPr>
          <w:bCs/>
          <w:b/>
        </w:rPr>
        <w:t xml:space="preserve">Dhaka Care Coordination:</w:t>
      </w:r>
      <w:r>
        <w:t xml:space="preserve"> </w:t>
      </w:r>
      <w:r>
        <w:t xml:space="preserve">Localized support including Bengali-speaking Nurses for cultural competency in home settings.</w:t>
      </w:r>
    </w:p>
    <w:p>
      <w:pPr>
        <w:numPr>
          <w:ilvl w:val="0"/>
          <w:numId w:val="1003"/>
        </w:numPr>
        <w:pStyle w:val="Compact"/>
      </w:pPr>
      <w:r>
        <w:rPr>
          <w:bCs/>
          <w:b/>
        </w:rPr>
        <w:t xml:space="preserve">Compliance Assurance:</w:t>
      </w:r>
      <w:r>
        <w:t xml:space="preserve"> </w:t>
      </w:r>
      <w:r>
        <w:t xml:space="preserve">All nurses undergo mandatory Bangladesh Medical Council background checks and Dhaka-specific emergency response training.</w:t>
      </w:r>
    </w:p>
    <w:bookmarkEnd w:id="24"/>
    <w:bookmarkStart w:id="25" w:name="pricing-strategy"/>
    <w:p>
      <w:pPr>
        <w:pStyle w:val="Heading3"/>
      </w:pPr>
      <w:r>
        <w:t xml:space="preserve">Pricing Strategy</w:t>
      </w:r>
    </w:p>
    <w:p>
      <w:pPr>
        <w:pStyle w:val="FirstParagraph"/>
      </w:pPr>
      <w:r>
        <w:t xml:space="preserve">We implement tiered pricing aligned with Dhaka’s healthcare economy:</w:t>
      </w:r>
    </w:p>
    <w:p>
      <w:pPr>
        <w:numPr>
          <w:ilvl w:val="0"/>
          <w:numId w:val="1004"/>
        </w:numPr>
        <w:pStyle w:val="Compact"/>
      </w:pPr>
      <w:r>
        <w:t xml:space="preserve">Hospital contracts: 15% below market rate (serving as loss leader for volume acquisition).</w:t>
      </w:r>
    </w:p>
    <w:p>
      <w:pPr>
        <w:numPr>
          <w:ilvl w:val="0"/>
          <w:numId w:val="1004"/>
        </w:numPr>
        <w:pStyle w:val="Compact"/>
      </w:pPr>
      <w:r>
        <w:t xml:space="preserve">Home care: Tiered hourly rates (BDT 800/hr for standard, BDT 1,200/hr for ICU-level expertise) with free initial assessment.</w:t>
      </w:r>
    </w:p>
    <w:p>
      <w:pPr>
        <w:numPr>
          <w:ilvl w:val="0"/>
          <w:numId w:val="1004"/>
        </w:numPr>
        <w:pStyle w:val="Compact"/>
      </w:pPr>
      <w:r>
        <w:t xml:space="preserve">Medical tourism package: BDT 25,000/month inclusive of Dhaka-based Nurse coordination and transport.</w:t>
      </w:r>
    </w:p>
    <w:bookmarkEnd w:id="25"/>
    <w:bookmarkStart w:id="26" w:name="Xb6589b6c1c8676a502350541a792597a5e9cc6e"/>
    <w:p>
      <w:pPr>
        <w:pStyle w:val="Heading3"/>
      </w:pPr>
      <w:r>
        <w:t xml:space="preserve">Promotion: Hyper-Local Bangladesh Dhaka Engagement</w:t>
      </w:r>
    </w:p>
    <w:p>
      <w:pPr>
        <w:pStyle w:val="FirstParagraph"/>
      </w:pPr>
      <w:r>
        <w:t xml:space="preserve">Our promotional strategy leverages Dhaka's digital and community landscape:</w:t>
      </w:r>
    </w:p>
    <w:p>
      <w:pPr>
        <w:numPr>
          <w:ilvl w:val="0"/>
          <w:numId w:val="1005"/>
        </w:numPr>
        <w:pStyle w:val="Compact"/>
      </w:pPr>
      <w:r>
        <w:rPr>
          <w:bCs/>
          <w:b/>
        </w:rPr>
        <w:t xml:space="preserve">Digital Campaigns:</w:t>
      </w:r>
      <w:r>
        <w:t xml:space="preserve"> </w:t>
      </w:r>
      <w:r>
        <w:t xml:space="preserve">Targeted Facebook/Instagram ads in Dhaka (Geo-fenced to 20km radius) using Bengali video testimonials from satisfied clients.</w:t>
      </w:r>
    </w:p>
    <w:p>
      <w:pPr>
        <w:numPr>
          <w:ilvl w:val="0"/>
          <w:numId w:val="1005"/>
        </w:numPr>
        <w:pStyle w:val="Compact"/>
      </w:pPr>
      <w:r>
        <w:rPr>
          <w:bCs/>
          <w:b/>
        </w:rPr>
        <w:t xml:space="preserve">Healthcare Partnerships:</w:t>
      </w:r>
      <w:r>
        <w:t xml:space="preserve"> </w:t>
      </w:r>
      <w:r>
        <w:t xml:space="preserve">Collaborate with Dhaka Medical College and Bangladesh Nursing Council for co-branded workshops on "Nurse Quality Standards."</w:t>
      </w:r>
    </w:p>
    <w:p>
      <w:pPr>
        <w:numPr>
          <w:ilvl w:val="0"/>
          <w:numId w:val="1005"/>
        </w:numPr>
        <w:pStyle w:val="Compact"/>
      </w:pPr>
      <w:r>
        <w:rPr>
          <w:bCs/>
          <w:b/>
        </w:rPr>
        <w:t xml:space="preserve">Community Outreach:</w:t>
      </w:r>
      <w:r>
        <w:t xml:space="preserve"> </w:t>
      </w:r>
      <w:r>
        <w:t xml:space="preserve">Free health camps in Dhaka slums (e.g., Mirpur, Kanchpur) staffed by our Nurses to demonstrate service value.</w:t>
      </w:r>
    </w:p>
    <w:p>
      <w:pPr>
        <w:numPr>
          <w:ilvl w:val="0"/>
          <w:numId w:val="1005"/>
        </w:numPr>
        <w:pStyle w:val="Compact"/>
      </w:pPr>
      <w:r>
        <w:rPr>
          <w:bCs/>
          <w:b/>
        </w:rPr>
        <w:t xml:space="preserve">Influencer Marketing:</w:t>
      </w:r>
      <w:r>
        <w:t xml:space="preserve"> </w:t>
      </w:r>
      <w:r>
        <w:t xml:space="preserve">Partner with respected Bangladeshi medical influencers (e.g., Dr. Anika Rahman on YouTube) for "Nurse Impact" documentaries.</w:t>
      </w:r>
    </w:p>
    <w:bookmarkEnd w:id="26"/>
    <w:bookmarkStart w:id="27" w:name="place-seamless-dhaka-service-delivery"/>
    <w:p>
      <w:pPr>
        <w:pStyle w:val="Heading3"/>
      </w:pPr>
      <w:r>
        <w:t xml:space="preserve">Place: Seamless Dhaka Service Delivery</w:t>
      </w:r>
    </w:p>
    <w:p>
      <w:pPr>
        <w:pStyle w:val="FirstParagraph"/>
      </w:pPr>
      <w:r>
        <w:t xml:space="preserve">We operate a Dhaka-based hub in Gulshan-1 with 24/7 dispatch capability across all 60+ wards. All Nurses are registered with the Bangladesh Health Services Registry, enabling same-day placement for critical hospital needs. Our app (available on Android/iOS) allows real-time Nurse tracking and appointment booking—critical for Dhaka’s traffic-challenged environment.</w:t>
      </w:r>
    </w:p>
    <w:bookmarkEnd w:id="27"/>
    <w:bookmarkEnd w:id="28"/>
    <w:bookmarkStart w:id="29" w:name="budget-allocation-year-1-bdt-45-million"/>
    <w:p>
      <w:pPr>
        <w:pStyle w:val="Heading2"/>
      </w:pPr>
      <w:r>
        <w:t xml:space="preserve">Budget Allocation (Year 1: BDT 45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SEO</w:t>
      </w:r>
    </w:p>
    <w:p>
      <w:pPr>
        <w:pStyle w:val="BodyText"/>
      </w:pPr>
      <w:r>
        <w:t xml:space="preserve">22%</w:t>
      </w:r>
    </w:p>
    <w:p>
      <w:pPr>
        <w:pStyle w:val="BodyText"/>
      </w:pPr>
      <w:r>
        <w:t xml:space="preserve">Dhaka-specific keyword campaigns (e.g., "home nurse in Dhaka," "certified Nurse service Bangladesh")</w:t>
      </w:r>
    </w:p>
    <w:p>
      <w:pPr>
        <w:pStyle w:val="BodyText"/>
      </w:pPr>
      <w:r>
        <w:t xml:space="preserve">Healthcare Partnerships</w:t>
      </w:r>
    </w:p>
    <w:p>
      <w:pPr>
        <w:pStyle w:val="BodyText"/>
      </w:pPr>
      <w:r>
        <w:t xml:space="preserve">18%</w:t>
      </w:r>
    </w:p>
    <w:p>
      <w:pPr>
        <w:pStyle w:val="BodyText"/>
      </w:pPr>
      <w:r>
        <w:t xml:space="preserve">Nursing council collaboration, hospital outreach events in Dhaka</w:t>
      </w:r>
    </w:p>
    <w:p>
      <w:pPr>
        <w:pStyle w:val="BodyText"/>
      </w:pPr>
      <w:r>
        <w:t xml:space="preserve">Community Health Camps</w:t>
      </w:r>
    </w:p>
    <w:p>
      <w:pPr>
        <w:pStyle w:val="BodyText"/>
      </w:pPr>
      <w:r>
        <w:t xml:space="preserve">25%</w:t>
      </w:r>
    </w:p>
    <w:p>
      <w:pPr>
        <w:pStyle w:val="BodyText"/>
      </w:pPr>
      <w:r>
        <w:rPr>
          <w:bCs/>
          <w:b/>
        </w:rPr>
        <w:t xml:space="preserve">Dhaka slum outreach programs</w:t>
      </w:r>
    </w:p>
    <w:p>
      <w:pPr>
        <w:pStyle w:val="BodyText"/>
      </w:pPr>
      <w:r>
        <w:br/>
      </w:r>
    </w:p>
    <w:p>
      <w:pPr>
        <w:pStyle w:val="BodyText"/>
      </w:pPr>
      <w:r>
        <w:t xml:space="preserve">Technology Development (App)</w:t>
      </w:r>
    </w:p>
    <w:p>
      <w:pPr>
        <w:pStyle w:val="BodyText"/>
      </w:pPr>
      <w:r>
        <w:t xml:space="preserve">20%</w:t>
      </w:r>
    </w:p>
    <w:p>
      <w:pPr>
        <w:pStyle w:val="BodyText"/>
      </w:pPr>
      <w:r>
        <w:t xml:space="preserve">Dhaka traffic-integrated dispatch system</w:t>
      </w:r>
    </w:p>
    <w:p>
      <w:pPr>
        <w:pStyle w:val="BodyText"/>
      </w:pPr>
      <w:r>
        <w:br/>
      </w:r>
    </w:p>
    <w:p>
      <w:pPr>
        <w:pStyle w:val="BodyText"/>
      </w:pPr>
      <w:r>
        <w:t xml:space="preserve">Brand Awareness (Print/Events)</w:t>
      </w:r>
    </w:p>
    <w:p>
      <w:pPr>
        <w:pStyle w:val="BodyText"/>
      </w:pPr>
      <w:r>
        <w:t xml:space="preserve">15%</w:t>
      </w:r>
    </w:p>
    <w:p>
      <w:pPr>
        <w:pStyle w:val="BodyText"/>
      </w:pPr>
      <w:r>
        <w:t xml:space="preserve">Dhaka hospital brochures, medical conference booths at Dhaka Medical Association events</w:t>
      </w:r>
    </w:p>
    <w:p>
      <w:pPr>
        <w:pStyle w:val="BodyText"/>
      </w:pPr>
      <w:r>
        <w:br/>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Dhaka hub setup, nurse recruitment drive across Bangladesh nursing colleges (Dhaka University of Engineering &amp; Technology, BUMC).</w:t>
      </w:r>
    </w:p>
    <w:p>
      <w:pPr>
        <w:numPr>
          <w:ilvl w:val="0"/>
          <w:numId w:val="1006"/>
        </w:numPr>
        <w:pStyle w:val="Compact"/>
      </w:pPr>
      <w:r>
        <w:rPr>
          <w:bCs/>
          <w:b/>
        </w:rPr>
        <w:t xml:space="preserve">Months 4-6:</w:t>
      </w:r>
      <w:r>
        <w:t xml:space="preserve"> </w:t>
      </w:r>
      <w:r>
        <w:t xml:space="preserve">Hospital contracts secured; launch digital campaigns targeting Dhaka healthcare providers.</w:t>
      </w:r>
    </w:p>
    <w:p>
      <w:pPr>
        <w:numPr>
          <w:ilvl w:val="0"/>
          <w:numId w:val="1006"/>
        </w:numPr>
        <w:pStyle w:val="Compact"/>
      </w:pPr>
      <w:r>
        <w:rPr>
          <w:bCs/>
          <w:b/>
        </w:rPr>
        <w:t xml:space="preserve">Months 7-9:</w:t>
      </w:r>
      <w:r>
        <w:t xml:space="preserve"> </w:t>
      </w:r>
      <w:r>
        <w:t xml:space="preserve">Scale home care services in premium Dhaka neighborhoods; deploy app for real-time Nurse tracking.</w:t>
      </w:r>
    </w:p>
    <w:p>
      <w:pPr>
        <w:numPr>
          <w:ilvl w:val="0"/>
          <w:numId w:val="1006"/>
        </w:numPr>
        <w:pStyle w:val="Compact"/>
      </w:pPr>
      <w:r>
        <w:rPr>
          <w:bCs/>
          <w:b/>
        </w:rPr>
        <w:t xml:space="preserve">Months 10-12:</w:t>
      </w:r>
      <w:r>
        <w:t xml:space="preserve"> </w:t>
      </w:r>
      <w:r>
        <w:t xml:space="preserve">Achieve 50 hospital partnerships; conduct Dhaka-wide health awareness campaign with Nurses as community ambassadors.</w:t>
      </w:r>
    </w:p>
    <w:bookmarkEnd w:id="30"/>
    <w:bookmarkStart w:id="31" w:name="evaluation-metrics"/>
    <w:p>
      <w:pPr>
        <w:pStyle w:val="Heading2"/>
      </w:pPr>
      <w:r>
        <w:t xml:space="preserve">Evaluation Metrics</w:t>
      </w:r>
    </w:p>
    <w:p>
      <w:pPr>
        <w:pStyle w:val="FirstParagraph"/>
      </w:pPr>
      <w:r>
        <w:t xml:space="preserve">We measure success through Bangladesh Dhaka-specific KPIs:</w:t>
      </w:r>
    </w:p>
    <w:p>
      <w:pPr>
        <w:numPr>
          <w:ilvl w:val="0"/>
          <w:numId w:val="1007"/>
        </w:numPr>
        <w:pStyle w:val="Compact"/>
      </w:pPr>
      <w:r>
        <w:rPr>
          <w:bCs/>
          <w:b/>
        </w:rPr>
        <w:t xml:space="preserve">Service Utilization Rate:</w:t>
      </w:r>
      <w:r>
        <w:t xml:space="preserve"> </w:t>
      </w:r>
      <w:r>
        <w:t xml:space="preserve">% of contracted nurses actively deployed in Dhaka facilities (Target: 90%+).</w:t>
      </w:r>
    </w:p>
    <w:p>
      <w:pPr>
        <w:numPr>
          <w:ilvl w:val="0"/>
          <w:numId w:val="1007"/>
        </w:numPr>
        <w:pStyle w:val="Compact"/>
      </w:pPr>
      <w:r>
        <w:rPr>
          <w:bCs/>
          <w:b/>
        </w:rPr>
        <w:t xml:space="preserve">Dhaka Client Satisfaction Index:</w:t>
      </w:r>
      <w:r>
        <w:t xml:space="preserve"> </w:t>
      </w:r>
      <w:r>
        <w:t xml:space="preserve">Quarterly surveys measuring "trust in Nurse service" (Target: 4.7/5.0).</w:t>
      </w:r>
    </w:p>
    <w:p>
      <w:pPr>
        <w:numPr>
          <w:ilvl w:val="0"/>
          <w:numId w:val="1007"/>
        </w:numPr>
        <w:pStyle w:val="Compact"/>
      </w:pPr>
      <w:r>
        <w:rPr>
          <w:bCs/>
          <w:b/>
        </w:rPr>
        <w:t xml:space="preserve">Market Share Growth:</w:t>
      </w:r>
      <w:r>
        <w:t xml:space="preserve"> </w:t>
      </w:r>
      <w:r>
        <w:t xml:space="preserve">Monthly tracking of hospital contracts in Dhaka city limits (Target: 15% monthly increase).</w:t>
      </w:r>
    </w:p>
    <w:bookmarkEnd w:id="31"/>
    <w:bookmarkStart w:id="32" w:name="conclusion"/>
    <w:p>
      <w:pPr>
        <w:pStyle w:val="Heading2"/>
      </w:pPr>
      <w:r>
        <w:t xml:space="preserve">Conclusion</w:t>
      </w:r>
    </w:p>
    <w:p>
      <w:pPr>
        <w:pStyle w:val="FirstParagraph"/>
      </w:pPr>
      <w:r>
        <w:t xml:space="preserve">This Marketing Plan strategically positions our Nurse service as the indispensable healthcare partner for Bangladesh Dhaka. By addressing systemic gaps through culturally attuned, technology-enabled nursing solutions, we will transform how Dhaka accesses quality care—proving that in a city where healthcare access defines survival, every Nurse makes a difference. This initiative isn’t just business; it’s an investment in Bangladesh’s health infrastructure, with measurable impact from Gulshan to Ashulia.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 in Bangladesh Dhaka</dc:title>
  <dc:creator/>
  <dc:language>en</dc:language>
  <cp:keywords/>
  <dcterms:created xsi:type="dcterms:W3CDTF">2026-07-24T21:32:16Z</dcterms:created>
  <dcterms:modified xsi:type="dcterms:W3CDTF">2026-07-24T21:32:16Z</dcterms:modified>
</cp:coreProperties>
</file>

<file path=docProps/custom.xml><?xml version="1.0" encoding="utf-8"?>
<Properties xmlns="http://schemas.openxmlformats.org/officeDocument/2006/custom-properties" xmlns:vt="http://schemas.openxmlformats.org/officeDocument/2006/docPropsVTypes"/>
</file>