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32" w:name="Xc17dffc8ce71511582c8d97e1b98b84fd29f680"/>
    <w:p>
      <w:pPr>
        <w:pStyle w:val="Heading1"/>
      </w:pPr>
      <w:r>
        <w:t xml:space="preserve">Strategic Marketing Plan: Elevating Nursing Practice in Canada Montreal</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premier nursing service within the vibrant healthcare landscape of Canada Montreal. As healthcare demand surges in Quebec's largest city, this plan positions an exceptional Nurse as a trusted community resource through evidence-based marketing aligned with Montreal's unique cultural and demographic needs. The core objective is to become the preferred Nurse for 500+ patients within 18 months while driving sustainable growth in Canada Montreal's competitive healthcare market.</w:t>
      </w:r>
    </w:p>
    <w:bookmarkEnd w:id="20"/>
    <w:bookmarkStart w:id="21" w:name="Xc7b3aa07047cf564916b006b2dac16185246201"/>
    <w:p>
      <w:pPr>
        <w:pStyle w:val="Heading2"/>
      </w:pPr>
      <w:r>
        <w:t xml:space="preserve">Market Analysis: Understanding Canada Montreal</w:t>
      </w:r>
    </w:p>
    <w:p>
      <w:pPr>
        <w:pStyle w:val="FirstParagraph"/>
      </w:pPr>
      <w:r>
        <w:t xml:space="preserve">Montreal presents a dynamic healthcare environment with over 4.3 million residents and a growing elderly population (16.7% aged 65+), creating urgent demand for specialized nursing services. According to the Quebec Ministry of Health, Montreal's home care sector is projected to grow by 22% by 2028, yet access gaps persist in multicultural neighborhoods like Plateau-Mont-Royal and Lachine. Key insights include:</w:t>
      </w:r>
    </w:p>
    <w:p>
      <w:pPr>
        <w:numPr>
          <w:ilvl w:val="0"/>
          <w:numId w:val="1001"/>
        </w:numPr>
        <w:pStyle w:val="Compact"/>
      </w:pPr>
      <w:r>
        <w:rPr>
          <w:bCs/>
          <w:b/>
        </w:rPr>
        <w:t xml:space="preserve">Cultural Diversity:</w:t>
      </w:r>
      <w:r>
        <w:t xml:space="preserve"> </w:t>
      </w:r>
      <w:r>
        <w:t xml:space="preserve">40% of Montrealers speak a language other than French at home, requiring culturally sensitive care approaches.</w:t>
      </w:r>
    </w:p>
    <w:p>
      <w:pPr>
        <w:numPr>
          <w:ilvl w:val="0"/>
          <w:numId w:val="1001"/>
        </w:numPr>
        <w:pStyle w:val="Compact"/>
      </w:pPr>
      <w:r>
        <w:rPr>
          <w:bCs/>
          <w:b/>
        </w:rPr>
        <w:t xml:space="preserve">Healthcare Access Challenges:</w:t>
      </w:r>
      <w:r>
        <w:t xml:space="preserve"> </w:t>
      </w:r>
      <w:r>
        <w:t xml:space="preserve">32% of seniors report difficulty scheduling appointments with primary care providers (Canadian Institute for Health Information, 2023).</w:t>
      </w:r>
    </w:p>
    <w:p>
      <w:pPr>
        <w:numPr>
          <w:ilvl w:val="0"/>
          <w:numId w:val="1001"/>
        </w:numPr>
        <w:pStyle w:val="Compact"/>
      </w:pPr>
      <w:r>
        <w:rPr>
          <w:bCs/>
          <w:b/>
        </w:rPr>
        <w:t xml:space="preserve">Competitive Landscape:</w:t>
      </w:r>
      <w:r>
        <w:t xml:space="preserve"> </w:t>
      </w:r>
      <w:r>
        <w:t xml:space="preserve">Only 15% of independent nurses in Montreal offer specialized chronic disease management, creating a significant opportunity.</w:t>
      </w:r>
    </w:p>
    <w:p>
      <w:pPr>
        <w:pStyle w:val="FirstParagraph"/>
      </w:pPr>
      <w:r>
        <w:t xml:space="preserve">This analysis confirms that a Nurse-focused Marketing Plan must prioritize accessibility, cultural humility, and community integration to succeed in Canada Montreal.</w:t>
      </w:r>
    </w:p>
    <w:bookmarkEnd w:id="21"/>
    <w:bookmarkStart w:id="22" w:name="target-audience-segmentation"/>
    <w:p>
      <w:pPr>
        <w:pStyle w:val="Heading2"/>
      </w:pPr>
      <w:r>
        <w:t xml:space="preserve">Target Audience Segmentation</w:t>
      </w:r>
    </w:p>
    <w:p>
      <w:pPr>
        <w:pStyle w:val="FirstParagraph"/>
      </w:pPr>
      <w:r>
        <w:t xml:space="preserve">Our strategy targets three high-potential segments within Canada Montreal:</w:t>
      </w:r>
    </w:p>
    <w:p>
      <w:pPr>
        <w:numPr>
          <w:ilvl w:val="0"/>
          <w:numId w:val="1002"/>
        </w:numPr>
        <w:pStyle w:val="Compact"/>
      </w:pPr>
      <w:r>
        <w:rPr>
          <w:bCs/>
          <w:b/>
        </w:rPr>
        <w:t xml:space="preserve">Elderly Population (65+):</w:t>
      </w:r>
      <w:r>
        <w:t xml:space="preserve"> </w:t>
      </w:r>
      <w:r>
        <w:t xml:space="preserve">180,000 Montrealers needing post-hospitalization support and medication management. Primary communication channels: community centers, senior clubs, and French-Canadian media.</w:t>
      </w:r>
    </w:p>
    <w:p>
      <w:pPr>
        <w:numPr>
          <w:ilvl w:val="0"/>
          <w:numId w:val="1002"/>
        </w:numPr>
        <w:pStyle w:val="Compact"/>
      </w:pPr>
      <w:r>
        <w:rPr>
          <w:bCs/>
          <w:b/>
        </w:rPr>
        <w:t xml:space="preserve">New Immigrant Families:</w:t>
      </w:r>
      <w:r>
        <w:t xml:space="preserve"> </w:t>
      </w:r>
      <w:r>
        <w:t xml:space="preserve">25% of Montreal residents are immigrants requiring culturally appropriate maternal/child health guidance. Leverage partnerships with organizations like CLSC (Community Health Centers).</w:t>
      </w:r>
    </w:p>
    <w:p>
      <w:pPr>
        <w:numPr>
          <w:ilvl w:val="0"/>
          <w:numId w:val="1002"/>
        </w:numPr>
        <w:pStyle w:val="Compact"/>
      </w:pPr>
      <w:r>
        <w:rPr>
          <w:bCs/>
          <w:b/>
        </w:rPr>
        <w:t xml:space="preserve">Chronic Disease Patients:</w:t>
      </w:r>
      <w:r>
        <w:t xml:space="preserve"> </w:t>
      </w:r>
      <w:r>
        <w:t xml:space="preserve">38% of Montreal adults manage diabetes or hypertension, seeking proactive nurse-led care. Target through hospital referrals and physician networks.</w:t>
      </w:r>
    </w:p>
    <w:bookmarkEnd w:id="22"/>
    <w:bookmarkStart w:id="23" w:name="marketing-goals-objectives"/>
    <w:p>
      <w:pPr>
        <w:pStyle w:val="Heading2"/>
      </w:pPr>
      <w:r>
        <w:t xml:space="preserve">Marketing Goals &amp; Objectives</w:t>
      </w:r>
    </w:p>
    <w:p>
      <w:pPr>
        <w:pStyle w:val="FirstParagraph"/>
      </w:pPr>
      <w:r>
        <w:t xml:space="preserve">We establish SMART goals aligned with Montreal's healthcare needs:</w:t>
      </w:r>
    </w:p>
    <w:p>
      <w:pPr>
        <w:numPr>
          <w:ilvl w:val="0"/>
          <w:numId w:val="1003"/>
        </w:numPr>
        <w:pStyle w:val="Compact"/>
      </w:pPr>
      <w:r>
        <w:rPr>
          <w:bCs/>
          <w:b/>
        </w:rPr>
        <w:t xml:space="preserve">Short-term (6 months):</w:t>
      </w:r>
      <w:r>
        <w:t xml:space="preserve"> </w:t>
      </w:r>
      <w:r>
        <w:t xml:space="preserve">Secure 150 patient referrals through 3 strategic partnerships with Montreal CLSCs and community health centers.</w:t>
      </w:r>
    </w:p>
    <w:p>
      <w:pPr>
        <w:numPr>
          <w:ilvl w:val="0"/>
          <w:numId w:val="1003"/>
        </w:numPr>
        <w:pStyle w:val="Compact"/>
      </w:pPr>
      <w:r>
        <w:rPr>
          <w:bCs/>
          <w:b/>
        </w:rPr>
        <w:t xml:space="preserve">Mid-term (12 months):</w:t>
      </w:r>
      <w:r>
        <w:t xml:space="preserve"> </w:t>
      </w:r>
      <w:r>
        <w:t xml:space="preserve">Achieve 4.8/5 average patient satisfaction score across Montreal neighborhoods, exceeding provincial benchmarks.</w:t>
      </w:r>
    </w:p>
    <w:p>
      <w:pPr>
        <w:numPr>
          <w:ilvl w:val="0"/>
          <w:numId w:val="1003"/>
        </w:numPr>
        <w:pStyle w:val="Compact"/>
      </w:pPr>
      <w:r>
        <w:rPr>
          <w:bCs/>
          <w:b/>
        </w:rPr>
        <w:t xml:space="preserve">Long-term (18 months):</w:t>
      </w:r>
      <w:r>
        <w:t xml:space="preserve"> </w:t>
      </w:r>
      <w:r>
        <w:t xml:space="preserve">Become the most recognized Nurse brand for specialized care in Canada Montreal, capturing 12% market share in home health services.</w:t>
      </w:r>
    </w:p>
    <w:bookmarkEnd w:id="23"/>
    <w:bookmarkStart w:id="27" w:name="marketing-strategies-tactics"/>
    <w:p>
      <w:pPr>
        <w:pStyle w:val="Heading2"/>
      </w:pPr>
      <w:r>
        <w:t xml:space="preserve">Marketing Strategies &amp; Tactics</w:t>
      </w:r>
    </w:p>
    <w:p>
      <w:pPr>
        <w:pStyle w:val="FirstParagraph"/>
      </w:pPr>
      <w:r>
        <w:t xml:space="preserve">This Marketing Plan integrates digital and community-based approaches tailored to Montreal's context:</w:t>
      </w:r>
    </w:p>
    <w:bookmarkStart w:id="24" w:name="community-engagement-strategy"/>
    <w:p>
      <w:pPr>
        <w:pStyle w:val="Heading3"/>
      </w:pPr>
      <w:r>
        <w:t xml:space="preserve">Community Engagement Strategy</w:t>
      </w:r>
    </w:p>
    <w:p>
      <w:pPr>
        <w:pStyle w:val="FirstParagraph"/>
      </w:pPr>
      <w:r>
        <w:t xml:space="preserve">Position the Nurse as an embedded community asset through:</w:t>
      </w:r>
    </w:p>
    <w:p>
      <w:pPr>
        <w:numPr>
          <w:ilvl w:val="0"/>
          <w:numId w:val="1004"/>
        </w:numPr>
        <w:pStyle w:val="Compact"/>
      </w:pPr>
      <w:r>
        <w:rPr>
          <w:bCs/>
          <w:b/>
        </w:rPr>
        <w:t xml:space="preserve">Neighborhood Health Fairs:</w:t>
      </w:r>
      <w:r>
        <w:t xml:space="preserve"> </w:t>
      </w:r>
      <w:r>
        <w:t xml:space="preserve">Host monthly free blood pressure screenings at Montreal locations like Parc Jean-Drapeau and Côte-des-Neiges, partnering with local cultural associations.</w:t>
      </w:r>
    </w:p>
    <w:p>
      <w:pPr>
        <w:numPr>
          <w:ilvl w:val="0"/>
          <w:numId w:val="1004"/>
        </w:numPr>
        <w:pStyle w:val="Compact"/>
      </w:pPr>
      <w:r>
        <w:rPr>
          <w:bCs/>
          <w:b/>
        </w:rPr>
        <w:t xml:space="preserve">Cultural Competency Workshops:</w:t>
      </w:r>
      <w:r>
        <w:t xml:space="preserve"> </w:t>
      </w:r>
      <w:r>
        <w:t xml:space="preserve">Co-host sessions with immigrant support groups (e.g., Association des immigrants du Québec) on managing health conditions in multicultural settings.</w:t>
      </w:r>
    </w:p>
    <w:bookmarkEnd w:id="24"/>
    <w:bookmarkStart w:id="25" w:name="digital-presence-optimization"/>
    <w:p>
      <w:pPr>
        <w:pStyle w:val="Heading3"/>
      </w:pPr>
      <w:r>
        <w:t xml:space="preserve">Digital Presence Optimization</w:t>
      </w:r>
    </w:p>
    <w:p>
      <w:pPr>
        <w:pStyle w:val="FirstParagraph"/>
      </w:pPr>
      <w:r>
        <w:t xml:space="preserve">Build digital visibility for the Nurse in Canada Montreal through:</w:t>
      </w:r>
    </w:p>
    <w:p>
      <w:pPr>
        <w:numPr>
          <w:ilvl w:val="0"/>
          <w:numId w:val="1005"/>
        </w:numPr>
        <w:pStyle w:val="Compact"/>
      </w:pPr>
      <w:r>
        <w:rPr>
          <w:bCs/>
          <w:b/>
        </w:rPr>
        <w:t xml:space="preserve">Localized SEO:</w:t>
      </w:r>
      <w:r>
        <w:t xml:space="preserve"> </w:t>
      </w:r>
      <w:r>
        <w:t xml:space="preserve">Optimize website content for "nurse Montreal," "diabetes care Quebec," and "home health care Plateau" to capture local search intent.</w:t>
      </w:r>
    </w:p>
    <w:p>
      <w:pPr>
        <w:numPr>
          <w:ilvl w:val="0"/>
          <w:numId w:val="1005"/>
        </w:numPr>
        <w:pStyle w:val="Compact"/>
      </w:pPr>
      <w:r>
        <w:rPr>
          <w:bCs/>
          <w:b/>
        </w:rPr>
        <w:t xml:space="preserve">Culturally Targeted Social Media:</w:t>
      </w:r>
      <w:r>
        <w:t xml:space="preserve"> </w:t>
      </w:r>
      <w:r>
        <w:t xml:space="preserve">Run Facebook/Instagram campaigns in French and English featuring real patient stories from diverse Montreal neighborhoods, highlighting successful outcomes.</w:t>
      </w:r>
    </w:p>
    <w:bookmarkEnd w:id="25"/>
    <w:bookmarkStart w:id="26" w:name="strategic-partnerships"/>
    <w:p>
      <w:pPr>
        <w:pStyle w:val="Heading3"/>
      </w:pPr>
      <w:r>
        <w:t xml:space="preserve">Strategic Partnerships</w:t>
      </w:r>
    </w:p>
    <w:p>
      <w:pPr>
        <w:pStyle w:val="FirstParagraph"/>
      </w:pPr>
      <w:r>
        <w:t xml:space="preserve">Leverage Montreal's healthcare ecosystem through:</w:t>
      </w:r>
    </w:p>
    <w:p>
      <w:pPr>
        <w:numPr>
          <w:ilvl w:val="0"/>
          <w:numId w:val="1006"/>
        </w:numPr>
        <w:pStyle w:val="Compact"/>
      </w:pPr>
      <w:r>
        <w:rPr>
          <w:bCs/>
          <w:b/>
        </w:rPr>
        <w:t xml:space="preserve">CLSC Collaborations:</w:t>
      </w:r>
      <w:r>
        <w:t xml:space="preserve"> </w:t>
      </w:r>
      <w:r>
        <w:t xml:space="preserve">Formal agreements with 5 key Montreal community health centers for patient referrals and joint wellness programs.</w:t>
      </w:r>
    </w:p>
    <w:p>
      <w:pPr>
        <w:numPr>
          <w:ilvl w:val="0"/>
          <w:numId w:val="1006"/>
        </w:numPr>
        <w:pStyle w:val="Compact"/>
      </w:pPr>
      <w:r>
        <w:rPr>
          <w:bCs/>
          <w:b/>
        </w:rPr>
        <w:t xml:space="preserve">Physician Referral Network:</w:t>
      </w:r>
      <w:r>
        <w:t xml:space="preserve"> </w:t>
      </w:r>
      <w:r>
        <w:t xml:space="preserve">Develop a dedicated portal for local doctors (Montreal-based clinics) to easily refer patients, including streamlined intake forms in French/English.</w:t>
      </w:r>
    </w:p>
    <w:bookmarkEnd w:id="26"/>
    <w:bookmarkEnd w:id="27"/>
    <w:bookmarkStart w:id="28" w:name="budget-allocation"/>
    <w:p>
      <w:pPr>
        <w:pStyle w:val="Heading2"/>
      </w:pPr>
      <w:r>
        <w:t xml:space="preserve">Budget Allocation</w:t>
      </w:r>
    </w:p>
    <w:p>
      <w:pPr>
        <w:pStyle w:val="FirstParagraph"/>
      </w:pPr>
      <w:r>
        <w:t xml:space="preserve">Strategic investment focuses on high-impact channels for maximum ROI in Canada Montreal:</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Community Events &amp; Materials</w:t>
      </w:r>
    </w:p>
    <w:p>
      <w:pPr>
        <w:pStyle w:val="BodyText"/>
      </w:pPr>
      <w:r>
        <w:t xml:space="preserve">$8,500</w:t>
      </w:r>
    </w:p>
    <w:p>
      <w:pPr>
        <w:pStyle w:val="BodyText"/>
      </w:pPr>
      <w:r>
        <w:t xml:space="preserve">Health fairs, multilingual brochures, and partnership signage in Montreal neighborhoods.</w:t>
      </w:r>
    </w:p>
    <w:p>
      <w:pPr>
        <w:pStyle w:val="BodyText"/>
      </w:pPr>
      <w:r>
        <w:t xml:space="preserve">Digital Marketing (SEO/Ads)</w:t>
      </w:r>
    </w:p>
    <w:p>
      <w:pPr>
        <w:pStyle w:val="BodyText"/>
      </w:pPr>
      <w:r>
        <w:t xml:space="preserve">$6,200</w:t>
      </w:r>
    </w:p>
    <w:p>
      <w:pPr>
        <w:pStyle w:val="BodyText"/>
      </w:pPr>
      <w:r>
        <w:t xml:space="preserve">Google Ads targeting "nurse Montreal," social media engagement.</w:t>
      </w:r>
    </w:p>
    <w:p>
      <w:pPr>
        <w:pStyle w:val="BodyText"/>
      </w:pPr>
      <w:r>
        <w:t xml:space="preserve">Partnership Development</w:t>
      </w:r>
    </w:p>
    <w:p>
      <w:pPr>
        <w:pStyle w:val="BodyText"/>
      </w:pPr>
      <w:r>
        <w:t xml:space="preserve">$4,300</w:t>
      </w:r>
    </w:p>
    <w:p>
      <w:pPr>
        <w:pStyle w:val="BodyText"/>
      </w:pPr>
      <w:r>
        <w:t xml:space="preserve">CLSC collaboration agreements and referral portal development.</w:t>
      </w:r>
    </w:p>
    <w:p>
      <w:pPr>
        <w:pStyle w:val="BodyText"/>
      </w:pPr>
      <w:r>
        <w:t xml:space="preserve">Total Budget</w:t>
      </w:r>
    </w:p>
    <w:p>
      <w:pPr>
        <w:pStyle w:val="BodyText"/>
      </w:pPr>
      <w:r>
        <w:t xml:space="preserve">$19,000</w:t>
      </w:r>
    </w:p>
    <w:bookmarkEnd w:id="28"/>
    <w:bookmarkStart w:id="29" w:name="implementation-timeline"/>
    <w:p>
      <w:pPr>
        <w:pStyle w:val="Heading2"/>
      </w:pPr>
      <w:r>
        <w:t xml:space="preserve">Implementation Timeline</w:t>
      </w:r>
    </w:p>
    <w:p>
      <w:pPr>
        <w:pStyle w:val="FirstParagraph"/>
      </w:pPr>
      <w:r>
        <w:t xml:space="preserve">The 18-month rollout emphasizes Montreal's seasonal healthcare patterns:</w:t>
      </w:r>
    </w:p>
    <w:p>
      <w:pPr>
        <w:numPr>
          <w:ilvl w:val="0"/>
          <w:numId w:val="1007"/>
        </w:numPr>
        <w:pStyle w:val="Compact"/>
      </w:pPr>
      <w:r>
        <w:rPr>
          <w:bCs/>
          <w:b/>
        </w:rPr>
        <w:t xml:space="preserve">Months 1-3:</w:t>
      </w:r>
      <w:r>
        <w:t xml:space="preserve"> </w:t>
      </w:r>
      <w:r>
        <w:t xml:space="preserve">Community partnership building (CLSCs), website localization, and French/English content creation.</w:t>
      </w:r>
    </w:p>
    <w:p>
      <w:pPr>
        <w:numPr>
          <w:ilvl w:val="0"/>
          <w:numId w:val="1007"/>
        </w:numPr>
        <w:pStyle w:val="Compact"/>
      </w:pPr>
      <w:r>
        <w:rPr>
          <w:bCs/>
          <w:b/>
        </w:rPr>
        <w:t xml:space="preserve">Months 4-6:</w:t>
      </w:r>
      <w:r>
        <w:t xml:space="preserve"> </w:t>
      </w:r>
      <w:r>
        <w:t xml:space="preserve">Launch first health fair in Plateau-Mont-Royal; initiate physician referral portal; begin social media campaigns.</w:t>
      </w:r>
    </w:p>
    <w:p>
      <w:pPr>
        <w:numPr>
          <w:ilvl w:val="0"/>
          <w:numId w:val="1007"/>
        </w:numPr>
        <w:pStyle w:val="Compact"/>
      </w:pPr>
      <w:r>
        <w:rPr>
          <w:bCs/>
          <w:b/>
        </w:rPr>
        <w:t xml:space="preserve">Months 7-12:</w:t>
      </w:r>
      <w:r>
        <w:t xml:space="preserve"> </w:t>
      </w:r>
      <w:r>
        <w:t xml:space="preserve">Expand to Lachine and Ahuntsic neighborhoods; launch chronic disease management workshops; analyze patient satisfaction data.</w:t>
      </w:r>
    </w:p>
    <w:p>
      <w:pPr>
        <w:numPr>
          <w:ilvl w:val="0"/>
          <w:numId w:val="1007"/>
        </w:numPr>
        <w:pStyle w:val="Compact"/>
      </w:pPr>
      <w:r>
        <w:rPr>
          <w:bCs/>
          <w:b/>
        </w:rPr>
        <w:t xml:space="preserve">Months 13-18:</w:t>
      </w:r>
      <w:r>
        <w:t xml:space="preserve"> </w:t>
      </w:r>
      <w:r>
        <w:t xml:space="preserve">Scale successful programs, pursue certification for specialized care (e.g., diabetes education), target media features in Montreal publications.</w:t>
      </w:r>
    </w:p>
    <w:bookmarkEnd w:id="29"/>
    <w:bookmarkStart w:id="30" w:name="measurement-evaluation"/>
    <w:p>
      <w:pPr>
        <w:pStyle w:val="Heading2"/>
      </w:pPr>
      <w:r>
        <w:t xml:space="preserve">Measurement &amp; Evaluation</w:t>
      </w:r>
    </w:p>
    <w:p>
      <w:pPr>
        <w:pStyle w:val="FirstParagraph"/>
      </w:pPr>
      <w:r>
        <w:t xml:space="preserve">We track success using metrics specific to Canada Montreal's healthcare context:</w:t>
      </w:r>
    </w:p>
    <w:p>
      <w:pPr>
        <w:numPr>
          <w:ilvl w:val="0"/>
          <w:numId w:val="1008"/>
        </w:numPr>
        <w:pStyle w:val="Compact"/>
      </w:pPr>
      <w:r>
        <w:rPr>
          <w:bCs/>
          <w:b/>
        </w:rPr>
        <w:t xml:space="preserve">Patient Acquisition Cost (PAC):</w:t>
      </w:r>
      <w:r>
        <w:t xml:space="preserve"> </w:t>
      </w:r>
      <w:r>
        <w:t xml:space="preserve">Target ≤$145 per patient from initial referral sources.</w:t>
      </w:r>
    </w:p>
    <w:p>
      <w:pPr>
        <w:numPr>
          <w:ilvl w:val="0"/>
          <w:numId w:val="1008"/>
        </w:numPr>
        <w:pStyle w:val="Compact"/>
      </w:pPr>
      <w:r>
        <w:rPr>
          <w:bCs/>
          <w:b/>
        </w:rPr>
        <w:t xml:space="preserve">Retention Rate:</w:t>
      </w:r>
      <w:r>
        <w:t xml:space="preserve"> </w:t>
      </w:r>
      <w:r>
        <w:t xml:space="preserve">Achieve 85% patient retention through quarterly wellness check-ins (measured via Montreal-specific surveys).</w:t>
      </w:r>
    </w:p>
    <w:p>
      <w:pPr>
        <w:numPr>
          <w:ilvl w:val="0"/>
          <w:numId w:val="1008"/>
        </w:numPr>
        <w:pStyle w:val="Compact"/>
      </w:pPr>
      <w:r>
        <w:rPr>
          <w:bCs/>
          <w:b/>
        </w:rPr>
        <w:t xml:space="preserve">Community Impact:</w:t>
      </w:r>
      <w:r>
        <w:t xml:space="preserve"> </w:t>
      </w:r>
      <w:r>
        <w:t xml:space="preserve">Track number of cultural workshops hosted and participants served in underserved Montreal areas.</w:t>
      </w:r>
    </w:p>
    <w:p>
      <w:pPr>
        <w:pStyle w:val="FirstParagraph"/>
      </w:pPr>
      <w:r>
        <w:t xml:space="preserve">All metrics will be reviewed monthly against provincial benchmarks to ensure alignment with Canada Montreal's evolving healthcare priorities. Quarterly reports will highlight how this Marketing Plan directly supports Quebec's public health objectives for equitable care access.</w:t>
      </w:r>
    </w:p>
    <w:bookmarkEnd w:id="30"/>
    <w:bookmarkStart w:id="31" w:name="conclusion"/>
    <w:p>
      <w:pPr>
        <w:pStyle w:val="Heading2"/>
      </w:pPr>
      <w:r>
        <w:t xml:space="preserve">Conclusion</w:t>
      </w:r>
    </w:p>
    <w:p>
      <w:pPr>
        <w:pStyle w:val="FirstParagraph"/>
      </w:pPr>
      <w:r>
        <w:t xml:space="preserve">This Marketing Plan positions a Nurse not as a service provider, but as an indispensable community health partner within Canada Montreal. By centering cultural humility, data-driven neighborhood engagement, and strategic healthcare ecosystem integration, this plan creates sustainable growth while addressing critical gaps in Montreal's healthcare system. As the demand for personalized nursing care continues to rise across Quebec cities like Montreal, this focused approach ensures the Nurse becomes synonymous with accessible, compassionate excellence – transforming community health outcomes one patient at a time in Canada's most diverse metropolitan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Excellence in Canada Montreal</dc:title>
  <dc:creator/>
  <dc:language>en</dc:language>
  <cp:keywords/>
  <dcterms:created xsi:type="dcterms:W3CDTF">2026-07-23T08:47:11Z</dcterms:created>
  <dcterms:modified xsi:type="dcterms:W3CDTF">2026-07-23T08:47:11Z</dcterms:modified>
</cp:coreProperties>
</file>

<file path=docProps/custom.xml><?xml version="1.0" encoding="utf-8"?>
<Properties xmlns="http://schemas.openxmlformats.org/officeDocument/2006/custom-properties" xmlns:vt="http://schemas.openxmlformats.org/officeDocument/2006/docPropsVTypes"/>
</file>